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0A37501D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5DAB6C7B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02EB378F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  <w:r w:rsidRPr="00541EE8">
        <w:rPr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EE8">
        <w:rPr>
          <w:sz w:val="24"/>
        </w:rPr>
        <w:tab/>
      </w:r>
      <w:r w:rsidRPr="00541EE8">
        <w:rPr>
          <w:sz w:val="24"/>
        </w:rPr>
        <w:tab/>
      </w:r>
      <w:r w:rsidRPr="00541EE8">
        <w:rPr>
          <w:sz w:val="24"/>
        </w:rPr>
        <w:tab/>
      </w:r>
      <w:r w:rsidRPr="00541EE8">
        <w:rPr>
          <w:sz w:val="24"/>
        </w:rPr>
        <w:tab/>
      </w:r>
      <w:r w:rsidRPr="00541EE8">
        <w:rPr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5A39BBE3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41C8F396" w14:textId="77777777" w:rsidR="001F6C81" w:rsidRPr="00541EE8" w:rsidRDefault="001F6C81" w:rsidP="00EB10C0">
      <w:pPr>
        <w:pStyle w:val="Tytu"/>
        <w:spacing w:line="276" w:lineRule="auto"/>
        <w:jc w:val="both"/>
        <w:rPr>
          <w:b/>
          <w:bCs/>
          <w:sz w:val="24"/>
        </w:rPr>
      </w:pPr>
    </w:p>
    <w:p w14:paraId="71729BFC" w14:textId="398D3292" w:rsidR="004E63B5" w:rsidRPr="00541EE8" w:rsidRDefault="00D9614D" w:rsidP="00423409">
      <w:pPr>
        <w:pStyle w:val="Tytu"/>
        <w:spacing w:line="276" w:lineRule="auto"/>
        <w:rPr>
          <w:b/>
          <w:bCs/>
          <w:sz w:val="24"/>
        </w:rPr>
      </w:pPr>
      <w:r w:rsidRPr="00541EE8">
        <w:rPr>
          <w:b/>
          <w:bCs/>
          <w:sz w:val="24"/>
        </w:rPr>
        <w:t>PROREKTOR</w:t>
      </w:r>
    </w:p>
    <w:p w14:paraId="2FAADCA0" w14:textId="77777777" w:rsidR="004E63B5" w:rsidRPr="00541EE8" w:rsidRDefault="00D9614D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KIERUJĄCA</w:t>
      </w:r>
      <w:r w:rsidR="008F51AA" w:rsidRPr="00541EE8">
        <w:rPr>
          <w:b/>
          <w:bCs/>
        </w:rPr>
        <w:t>/</w:t>
      </w:r>
      <w:r w:rsidR="00212E4D" w:rsidRPr="00541EE8">
        <w:rPr>
          <w:b/>
          <w:bCs/>
        </w:rPr>
        <w:t>Y</w:t>
      </w:r>
      <w:r w:rsidRPr="00541EE8">
        <w:rPr>
          <w:b/>
          <w:bCs/>
        </w:rPr>
        <w:t xml:space="preserve"> SZKOŁĄ </w:t>
      </w:r>
      <w:r w:rsidR="00145B2F" w:rsidRPr="00541EE8">
        <w:rPr>
          <w:b/>
          <w:bCs/>
        </w:rPr>
        <w:t>DZIEDZINOWĄ</w:t>
      </w:r>
    </w:p>
    <w:p w14:paraId="22E5F358" w14:textId="78D9DD15" w:rsidR="00145B2F" w:rsidRPr="00541EE8" w:rsidRDefault="00145B2F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NAUK</w:t>
      </w:r>
      <w:r w:rsidR="00942603" w:rsidRPr="00541EE8">
        <w:rPr>
          <w:b/>
          <w:bCs/>
        </w:rPr>
        <w:t xml:space="preserve"> HUMANISTYCZNYCH</w:t>
      </w:r>
    </w:p>
    <w:p w14:paraId="10B2104B" w14:textId="77777777" w:rsidR="004E63B5" w:rsidRPr="00541EE8" w:rsidRDefault="004E63B5" w:rsidP="00423409">
      <w:pPr>
        <w:pStyle w:val="Nagwek1"/>
        <w:spacing w:line="276" w:lineRule="auto"/>
        <w:rPr>
          <w:b/>
          <w:bCs/>
          <w:sz w:val="24"/>
        </w:rPr>
      </w:pPr>
      <w:r w:rsidRPr="00541EE8">
        <w:rPr>
          <w:b/>
          <w:bCs/>
          <w:sz w:val="24"/>
        </w:rPr>
        <w:t>UNIWERSYTETU IM. ADAMA MICKIEWICZA W POZNANIU</w:t>
      </w:r>
    </w:p>
    <w:p w14:paraId="72A3D3EC" w14:textId="77777777" w:rsidR="004E63B5" w:rsidRPr="00541EE8" w:rsidRDefault="004E63B5" w:rsidP="00423409">
      <w:pPr>
        <w:spacing w:line="276" w:lineRule="auto"/>
        <w:jc w:val="center"/>
        <w:rPr>
          <w:b/>
          <w:bCs/>
        </w:rPr>
      </w:pPr>
    </w:p>
    <w:p w14:paraId="40280873" w14:textId="77777777" w:rsidR="004E63B5" w:rsidRPr="00541EE8" w:rsidRDefault="004E63B5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OGŁASZA</w:t>
      </w:r>
    </w:p>
    <w:p w14:paraId="0D0B940D" w14:textId="77777777" w:rsidR="004E63B5" w:rsidRPr="00541EE8" w:rsidRDefault="004E63B5" w:rsidP="00423409">
      <w:pPr>
        <w:spacing w:line="276" w:lineRule="auto"/>
        <w:jc w:val="center"/>
        <w:rPr>
          <w:b/>
          <w:bCs/>
        </w:rPr>
      </w:pPr>
    </w:p>
    <w:p w14:paraId="2DC3782F" w14:textId="77777777" w:rsidR="004E63B5" w:rsidRPr="00541EE8" w:rsidRDefault="004E63B5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KONKURS</w:t>
      </w:r>
    </w:p>
    <w:p w14:paraId="0E27B00A" w14:textId="77777777" w:rsidR="00551BF6" w:rsidRPr="00541EE8" w:rsidRDefault="00551BF6" w:rsidP="00423409">
      <w:pPr>
        <w:spacing w:line="276" w:lineRule="auto"/>
        <w:jc w:val="center"/>
        <w:rPr>
          <w:b/>
          <w:bCs/>
        </w:rPr>
      </w:pPr>
    </w:p>
    <w:p w14:paraId="5F473D73" w14:textId="73FEFD34" w:rsidR="00145B2F" w:rsidRPr="00541EE8" w:rsidRDefault="00551BF6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na stanowisko</w:t>
      </w:r>
      <w:r w:rsidR="00942603" w:rsidRPr="00541EE8">
        <w:rPr>
          <w:b/>
          <w:bCs/>
        </w:rPr>
        <w:t xml:space="preserve"> adiunkta</w:t>
      </w:r>
      <w:r w:rsidR="001D5234" w:rsidRPr="00541EE8">
        <w:rPr>
          <w:b/>
          <w:bCs/>
        </w:rPr>
        <w:br/>
      </w:r>
    </w:p>
    <w:p w14:paraId="7DA5E940" w14:textId="44A9A867" w:rsidR="00551BF6" w:rsidRPr="00541EE8" w:rsidRDefault="00D9614D" w:rsidP="00423409">
      <w:pPr>
        <w:spacing w:line="276" w:lineRule="auto"/>
        <w:jc w:val="center"/>
        <w:rPr>
          <w:b/>
          <w:bCs/>
        </w:rPr>
      </w:pPr>
      <w:r w:rsidRPr="00541EE8">
        <w:rPr>
          <w:b/>
          <w:bCs/>
        </w:rPr>
        <w:t>na Wydziale</w:t>
      </w:r>
      <w:r w:rsidR="00942603" w:rsidRPr="00541EE8">
        <w:rPr>
          <w:b/>
          <w:bCs/>
        </w:rPr>
        <w:t xml:space="preserve"> Archeologii UAM</w:t>
      </w:r>
    </w:p>
    <w:p w14:paraId="60061E4C" w14:textId="77777777" w:rsidR="00551BF6" w:rsidRPr="00541EE8" w:rsidRDefault="00551BF6" w:rsidP="00423409">
      <w:pPr>
        <w:spacing w:line="276" w:lineRule="auto"/>
        <w:jc w:val="center"/>
        <w:rPr>
          <w:b/>
          <w:bCs/>
        </w:rPr>
      </w:pPr>
    </w:p>
    <w:p w14:paraId="44EAFD9C" w14:textId="77777777" w:rsidR="00471682" w:rsidRPr="00541EE8" w:rsidRDefault="00471682" w:rsidP="00EB10C0">
      <w:pPr>
        <w:spacing w:line="276" w:lineRule="auto"/>
        <w:jc w:val="both"/>
        <w:rPr>
          <w:b/>
          <w:bCs/>
        </w:rPr>
      </w:pPr>
    </w:p>
    <w:p w14:paraId="4FEDB0BA" w14:textId="77777777" w:rsidR="00471682" w:rsidRPr="00541EE8" w:rsidRDefault="00471682" w:rsidP="00EB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</w:rPr>
      </w:pPr>
      <w:r w:rsidRPr="00541EE8">
        <w:rPr>
          <w:b/>
          <w:bCs/>
        </w:rPr>
        <w:t>Podstawowe informacje</w:t>
      </w:r>
    </w:p>
    <w:p w14:paraId="4B94D5A5" w14:textId="77777777" w:rsidR="00F721C6" w:rsidRPr="00541EE8" w:rsidRDefault="00F721C6" w:rsidP="00EB10C0">
      <w:pPr>
        <w:spacing w:line="276" w:lineRule="auto"/>
        <w:jc w:val="both"/>
        <w:rPr>
          <w:b/>
          <w:bCs/>
        </w:rPr>
      </w:pPr>
    </w:p>
    <w:p w14:paraId="43CE5D3E" w14:textId="77777777" w:rsidR="008C1AD0" w:rsidRPr="00541EE8" w:rsidRDefault="001D699D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Nr referencyjny konkursu</w:t>
      </w:r>
      <w:r w:rsidR="00B33510" w:rsidRPr="00541EE8">
        <w:rPr>
          <w:b/>
          <w:bCs/>
        </w:rPr>
        <w:t xml:space="preserve"> (</w:t>
      </w:r>
      <w:proofErr w:type="spellStart"/>
      <w:r w:rsidR="00B33510" w:rsidRPr="00541EE8">
        <w:rPr>
          <w:b/>
          <w:bCs/>
        </w:rPr>
        <w:t>reference</w:t>
      </w:r>
      <w:proofErr w:type="spellEnd"/>
      <w:r w:rsidR="00B33510" w:rsidRPr="00541EE8">
        <w:rPr>
          <w:b/>
          <w:bCs/>
        </w:rPr>
        <w:t xml:space="preserve"> </w:t>
      </w:r>
      <w:proofErr w:type="spellStart"/>
      <w:r w:rsidR="00B33510" w:rsidRPr="00541EE8">
        <w:rPr>
          <w:b/>
          <w:bCs/>
        </w:rPr>
        <w:t>number</w:t>
      </w:r>
      <w:proofErr w:type="spellEnd"/>
      <w:r w:rsidR="00B33510" w:rsidRPr="00541EE8">
        <w:rPr>
          <w:b/>
          <w:bCs/>
        </w:rPr>
        <w:t>)</w:t>
      </w:r>
      <w:r w:rsidRPr="00541EE8">
        <w:rPr>
          <w:b/>
          <w:bCs/>
        </w:rPr>
        <w:t xml:space="preserve">: </w:t>
      </w:r>
    </w:p>
    <w:p w14:paraId="1A50517D" w14:textId="6A547C73" w:rsidR="00471682" w:rsidRPr="00541EE8" w:rsidRDefault="003F70F0" w:rsidP="00EB10C0">
      <w:pPr>
        <w:spacing w:line="276" w:lineRule="auto"/>
        <w:jc w:val="both"/>
        <w:rPr>
          <w:bCs/>
        </w:rPr>
      </w:pPr>
      <w:r w:rsidRPr="00541EE8">
        <w:rPr>
          <w:bCs/>
        </w:rPr>
        <w:t>konkurs_51_WArch_adiunkt_1_2023</w:t>
      </w:r>
    </w:p>
    <w:p w14:paraId="3DEEC669" w14:textId="77777777" w:rsidR="007D090B" w:rsidRPr="00541EE8" w:rsidRDefault="007D090B" w:rsidP="00EB10C0">
      <w:pPr>
        <w:spacing w:line="276" w:lineRule="auto"/>
        <w:jc w:val="both"/>
        <w:rPr>
          <w:b/>
          <w:bCs/>
        </w:rPr>
      </w:pPr>
    </w:p>
    <w:p w14:paraId="698B0C11" w14:textId="5D5979E8" w:rsidR="00275CE7" w:rsidRPr="00541EE8" w:rsidRDefault="00275CE7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Dyscyplina naukowa</w:t>
      </w:r>
      <w:r w:rsidR="004D6C79" w:rsidRPr="00541EE8">
        <w:rPr>
          <w:b/>
          <w:bCs/>
        </w:rPr>
        <w:t xml:space="preserve"> (</w:t>
      </w:r>
      <w:proofErr w:type="spellStart"/>
      <w:r w:rsidR="004D6C79" w:rsidRPr="00541EE8">
        <w:rPr>
          <w:b/>
          <w:bCs/>
        </w:rPr>
        <w:t>research</w:t>
      </w:r>
      <w:proofErr w:type="spellEnd"/>
      <w:r w:rsidR="004D6C79" w:rsidRPr="00541EE8">
        <w:rPr>
          <w:b/>
          <w:bCs/>
        </w:rPr>
        <w:t xml:space="preserve"> field)</w:t>
      </w:r>
      <w:r w:rsidRPr="00541EE8">
        <w:rPr>
          <w:b/>
          <w:bCs/>
        </w:rPr>
        <w:t xml:space="preserve">: </w:t>
      </w:r>
    </w:p>
    <w:p w14:paraId="4CA68F99" w14:textId="77777777" w:rsidR="00942603" w:rsidRPr="00541EE8" w:rsidRDefault="00942603" w:rsidP="00EB10C0">
      <w:pPr>
        <w:spacing w:line="276" w:lineRule="auto"/>
        <w:jc w:val="both"/>
        <w:rPr>
          <w:b/>
          <w:bCs/>
        </w:rPr>
      </w:pPr>
    </w:p>
    <w:p w14:paraId="3656B9AB" w14:textId="048DEF08" w:rsidR="00471682" w:rsidRPr="00541EE8" w:rsidRDefault="00942603" w:rsidP="00EB10C0">
      <w:pPr>
        <w:spacing w:line="276" w:lineRule="auto"/>
        <w:jc w:val="both"/>
      </w:pPr>
      <w:r w:rsidRPr="00541EE8">
        <w:t>Archeologia</w:t>
      </w:r>
    </w:p>
    <w:p w14:paraId="5417B928" w14:textId="77777777" w:rsidR="00942603" w:rsidRPr="00541EE8" w:rsidRDefault="00942603" w:rsidP="00EB10C0">
      <w:pPr>
        <w:spacing w:line="276" w:lineRule="auto"/>
        <w:jc w:val="both"/>
        <w:rPr>
          <w:b/>
          <w:bCs/>
        </w:rPr>
      </w:pPr>
    </w:p>
    <w:p w14:paraId="22A78ACF" w14:textId="327C14D8" w:rsidR="001D699D" w:rsidRPr="00541EE8" w:rsidRDefault="001D699D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Wymiar czasu pracy</w:t>
      </w:r>
      <w:r w:rsidR="004D6C79" w:rsidRPr="00541EE8">
        <w:rPr>
          <w:b/>
          <w:bCs/>
        </w:rPr>
        <w:t xml:space="preserve"> (</w:t>
      </w:r>
      <w:proofErr w:type="spellStart"/>
      <w:r w:rsidR="004D6C79" w:rsidRPr="00541EE8">
        <w:rPr>
          <w:b/>
          <w:bCs/>
        </w:rPr>
        <w:t>job</w:t>
      </w:r>
      <w:proofErr w:type="spellEnd"/>
      <w:r w:rsidR="004D6C79" w:rsidRPr="00541EE8">
        <w:rPr>
          <w:b/>
          <w:bCs/>
        </w:rPr>
        <w:t xml:space="preserve"> status)</w:t>
      </w:r>
      <w:r w:rsidR="00D102AB" w:rsidRPr="00541EE8">
        <w:rPr>
          <w:b/>
          <w:bCs/>
        </w:rPr>
        <w:t xml:space="preserve"> </w:t>
      </w:r>
      <w:r w:rsidR="00DF7C9B" w:rsidRPr="00541EE8">
        <w:rPr>
          <w:b/>
          <w:bCs/>
        </w:rPr>
        <w:t>(</w:t>
      </w:r>
      <w:proofErr w:type="spellStart"/>
      <w:r w:rsidR="00DF7C9B" w:rsidRPr="00541EE8">
        <w:rPr>
          <w:b/>
          <w:bCs/>
        </w:rPr>
        <w:t>hours</w:t>
      </w:r>
      <w:proofErr w:type="spellEnd"/>
      <w:r w:rsidR="00DF7C9B" w:rsidRPr="00541EE8">
        <w:rPr>
          <w:b/>
          <w:bCs/>
        </w:rPr>
        <w:t xml:space="preserve"> per </w:t>
      </w:r>
      <w:proofErr w:type="spellStart"/>
      <w:r w:rsidR="00DF7C9B" w:rsidRPr="00541EE8">
        <w:rPr>
          <w:b/>
          <w:bCs/>
        </w:rPr>
        <w:t>week</w:t>
      </w:r>
      <w:proofErr w:type="spellEnd"/>
      <w:r w:rsidR="00DF7C9B" w:rsidRPr="00541EE8">
        <w:rPr>
          <w:b/>
          <w:bCs/>
        </w:rPr>
        <w:t>) i liczba godzin pracy w tygodniu</w:t>
      </w:r>
      <w:r w:rsidR="598A0493" w:rsidRPr="00541EE8">
        <w:rPr>
          <w:b/>
          <w:bCs/>
        </w:rPr>
        <w:t xml:space="preserve"> w zadaniowym systemie czasu pracy</w:t>
      </w:r>
      <w:r w:rsidR="00DF7C9B" w:rsidRPr="00541EE8">
        <w:rPr>
          <w:b/>
          <w:bCs/>
        </w:rPr>
        <w:t>:</w:t>
      </w:r>
      <w:r w:rsidRPr="00541EE8">
        <w:rPr>
          <w:b/>
          <w:bCs/>
        </w:rPr>
        <w:t xml:space="preserve"> </w:t>
      </w:r>
    </w:p>
    <w:p w14:paraId="45FB0818" w14:textId="2CDFC403" w:rsidR="00264030" w:rsidRPr="00541EE8" w:rsidRDefault="00264030" w:rsidP="00EB10C0">
      <w:pPr>
        <w:pStyle w:val="Akapitzlist"/>
        <w:spacing w:line="276" w:lineRule="auto"/>
        <w:jc w:val="both"/>
        <w:rPr>
          <w:b/>
          <w:bCs/>
        </w:rPr>
      </w:pPr>
    </w:p>
    <w:p w14:paraId="3A557351" w14:textId="2256C5DE" w:rsidR="00942603" w:rsidRPr="00541EE8" w:rsidRDefault="00FF73B2" w:rsidP="00EB10C0">
      <w:pPr>
        <w:pStyle w:val="Akapitzlist"/>
        <w:spacing w:line="276" w:lineRule="auto"/>
        <w:jc w:val="both"/>
        <w:rPr>
          <w:b/>
          <w:bCs/>
        </w:rPr>
      </w:pPr>
      <w:r w:rsidRPr="00541EE8">
        <w:rPr>
          <w:b/>
          <w:bCs/>
        </w:rPr>
        <w:t>Pełny etat, 40 godzin w tygodniu w zadaniowym systemie czasu pracy</w:t>
      </w:r>
    </w:p>
    <w:p w14:paraId="75F18DEB" w14:textId="77777777" w:rsidR="00FF73B2" w:rsidRPr="00541EE8" w:rsidRDefault="00FF73B2" w:rsidP="00EB10C0">
      <w:pPr>
        <w:pStyle w:val="Akapitzlist"/>
        <w:spacing w:line="276" w:lineRule="auto"/>
        <w:jc w:val="both"/>
        <w:rPr>
          <w:b/>
          <w:bCs/>
        </w:rPr>
      </w:pPr>
    </w:p>
    <w:p w14:paraId="67C94BBB" w14:textId="5173CD38" w:rsidR="001D699D" w:rsidRPr="00541EE8" w:rsidRDefault="001D699D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Podstawa nawiązania stosunku pracy</w:t>
      </w:r>
      <w:r w:rsidR="00B33510" w:rsidRPr="00541EE8">
        <w:rPr>
          <w:b/>
          <w:bCs/>
        </w:rPr>
        <w:t xml:space="preserve"> i </w:t>
      </w:r>
      <w:r w:rsidR="004D6C79" w:rsidRPr="00541EE8">
        <w:rPr>
          <w:b/>
          <w:bCs/>
        </w:rPr>
        <w:t xml:space="preserve"> </w:t>
      </w:r>
      <w:r w:rsidR="00B33510" w:rsidRPr="00541EE8">
        <w:rPr>
          <w:b/>
          <w:bCs/>
        </w:rPr>
        <w:t xml:space="preserve">przewidywany czas zatrudnienia </w:t>
      </w:r>
      <w:r w:rsidR="004D6C79" w:rsidRPr="00541EE8">
        <w:rPr>
          <w:b/>
          <w:bCs/>
        </w:rPr>
        <w:t>(</w:t>
      </w:r>
      <w:proofErr w:type="spellStart"/>
      <w:r w:rsidR="004D6C79" w:rsidRPr="00541EE8">
        <w:rPr>
          <w:b/>
          <w:bCs/>
        </w:rPr>
        <w:t>type</w:t>
      </w:r>
      <w:proofErr w:type="spellEnd"/>
      <w:r w:rsidR="004D6C79" w:rsidRPr="00541EE8">
        <w:rPr>
          <w:b/>
          <w:bCs/>
        </w:rPr>
        <w:t xml:space="preserve"> of </w:t>
      </w:r>
      <w:proofErr w:type="spellStart"/>
      <w:r w:rsidR="004D6C79" w:rsidRPr="00541EE8">
        <w:rPr>
          <w:b/>
          <w:bCs/>
        </w:rPr>
        <w:t>contract</w:t>
      </w:r>
      <w:proofErr w:type="spellEnd"/>
      <w:r w:rsidR="004D6C79" w:rsidRPr="00541EE8">
        <w:rPr>
          <w:b/>
          <w:bCs/>
        </w:rPr>
        <w:t>)</w:t>
      </w:r>
      <w:r w:rsidRPr="00541EE8">
        <w:rPr>
          <w:b/>
          <w:bCs/>
        </w:rPr>
        <w:t xml:space="preserve">: </w:t>
      </w:r>
    </w:p>
    <w:p w14:paraId="049F31CB" w14:textId="6DD38B42" w:rsidR="00EC5FC6" w:rsidRPr="00541EE8" w:rsidRDefault="00FF73B2" w:rsidP="00EB10C0">
      <w:pPr>
        <w:spacing w:line="276" w:lineRule="auto"/>
        <w:jc w:val="both"/>
        <w:rPr>
          <w:bCs/>
        </w:rPr>
      </w:pPr>
      <w:r w:rsidRPr="00541EE8">
        <w:rPr>
          <w:bCs/>
        </w:rPr>
        <w:t>Umowa o pracę.</w:t>
      </w:r>
    </w:p>
    <w:p w14:paraId="67925E75" w14:textId="77777777" w:rsidR="000C34BE" w:rsidRPr="00541EE8" w:rsidRDefault="000C34BE" w:rsidP="00EB10C0">
      <w:pPr>
        <w:spacing w:line="276" w:lineRule="auto"/>
        <w:jc w:val="both"/>
        <w:rPr>
          <w:bCs/>
        </w:rPr>
      </w:pPr>
    </w:p>
    <w:p w14:paraId="5A030817" w14:textId="77777777" w:rsidR="001D699D" w:rsidRPr="00541EE8" w:rsidRDefault="00471682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Przewidywany termin rozpoczęcia pracy</w:t>
      </w:r>
      <w:r w:rsidR="004D6C79" w:rsidRPr="00541EE8">
        <w:rPr>
          <w:b/>
          <w:bCs/>
        </w:rPr>
        <w:t xml:space="preserve"> (</w:t>
      </w:r>
      <w:proofErr w:type="spellStart"/>
      <w:r w:rsidR="00B33510" w:rsidRPr="00541EE8">
        <w:rPr>
          <w:b/>
        </w:rPr>
        <w:t>e</w:t>
      </w:r>
      <w:r w:rsidR="004D6C79" w:rsidRPr="00541EE8">
        <w:rPr>
          <w:b/>
        </w:rPr>
        <w:t>nvisaged</w:t>
      </w:r>
      <w:proofErr w:type="spellEnd"/>
      <w:r w:rsidR="004D6C79" w:rsidRPr="00541EE8">
        <w:rPr>
          <w:b/>
        </w:rPr>
        <w:t xml:space="preserve"> </w:t>
      </w:r>
      <w:proofErr w:type="spellStart"/>
      <w:r w:rsidR="00B33510" w:rsidRPr="00541EE8">
        <w:rPr>
          <w:b/>
        </w:rPr>
        <w:t>j</w:t>
      </w:r>
      <w:r w:rsidR="004D6C79" w:rsidRPr="00541EE8">
        <w:rPr>
          <w:b/>
        </w:rPr>
        <w:t>ob</w:t>
      </w:r>
      <w:proofErr w:type="spellEnd"/>
      <w:r w:rsidR="004D6C79" w:rsidRPr="00541EE8">
        <w:rPr>
          <w:b/>
        </w:rPr>
        <w:t xml:space="preserve"> </w:t>
      </w:r>
      <w:proofErr w:type="spellStart"/>
      <w:r w:rsidR="00B33510" w:rsidRPr="00541EE8">
        <w:rPr>
          <w:b/>
        </w:rPr>
        <w:t>s</w:t>
      </w:r>
      <w:r w:rsidR="004D6C79" w:rsidRPr="00541EE8">
        <w:rPr>
          <w:b/>
        </w:rPr>
        <w:t>tarting</w:t>
      </w:r>
      <w:proofErr w:type="spellEnd"/>
      <w:r w:rsidR="004D6C79" w:rsidRPr="00541EE8">
        <w:rPr>
          <w:b/>
        </w:rPr>
        <w:t xml:space="preserve"> </w:t>
      </w:r>
      <w:proofErr w:type="spellStart"/>
      <w:r w:rsidR="00B33510" w:rsidRPr="00541EE8">
        <w:rPr>
          <w:b/>
        </w:rPr>
        <w:t>d</w:t>
      </w:r>
      <w:r w:rsidR="004D6C79" w:rsidRPr="00541EE8">
        <w:rPr>
          <w:b/>
        </w:rPr>
        <w:t>ate</w:t>
      </w:r>
      <w:proofErr w:type="spellEnd"/>
      <w:r w:rsidR="004D6C79" w:rsidRPr="00541EE8">
        <w:t>)</w:t>
      </w:r>
      <w:r w:rsidRPr="00541EE8">
        <w:rPr>
          <w:b/>
          <w:bCs/>
        </w:rPr>
        <w:t>:</w:t>
      </w:r>
      <w:r w:rsidR="001D699D" w:rsidRPr="00541EE8">
        <w:rPr>
          <w:b/>
          <w:bCs/>
        </w:rPr>
        <w:t xml:space="preserve"> </w:t>
      </w:r>
    </w:p>
    <w:p w14:paraId="48CB1C50" w14:textId="28D1222E" w:rsidR="00264030" w:rsidRPr="00541EE8" w:rsidRDefault="00C80027" w:rsidP="00EB10C0">
      <w:pPr>
        <w:spacing w:line="276" w:lineRule="auto"/>
        <w:jc w:val="both"/>
      </w:pPr>
      <w:r w:rsidRPr="00541EE8">
        <w:t>1 marca 2024</w:t>
      </w:r>
    </w:p>
    <w:p w14:paraId="53128261" w14:textId="77777777" w:rsidR="00EC5FC6" w:rsidRPr="00541EE8" w:rsidRDefault="00EC5FC6" w:rsidP="00EB10C0">
      <w:pPr>
        <w:spacing w:line="276" w:lineRule="auto"/>
        <w:jc w:val="both"/>
        <w:rPr>
          <w:bCs/>
        </w:rPr>
      </w:pPr>
    </w:p>
    <w:p w14:paraId="648C09AF" w14:textId="77777777" w:rsidR="00275CE7" w:rsidRPr="00541EE8" w:rsidRDefault="00275CE7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Miejsce wykonywania pracy</w:t>
      </w:r>
      <w:r w:rsidR="00264030" w:rsidRPr="00541EE8">
        <w:rPr>
          <w:b/>
          <w:bCs/>
        </w:rPr>
        <w:t xml:space="preserve"> (</w:t>
      </w:r>
      <w:proofErr w:type="spellStart"/>
      <w:r w:rsidR="00264030" w:rsidRPr="00541EE8">
        <w:rPr>
          <w:b/>
          <w:bCs/>
        </w:rPr>
        <w:t>work</w:t>
      </w:r>
      <w:proofErr w:type="spellEnd"/>
      <w:r w:rsidR="00264030" w:rsidRPr="00541EE8">
        <w:rPr>
          <w:b/>
          <w:bCs/>
        </w:rPr>
        <w:t xml:space="preserve"> </w:t>
      </w:r>
      <w:proofErr w:type="spellStart"/>
      <w:r w:rsidR="00264030" w:rsidRPr="00541EE8">
        <w:rPr>
          <w:b/>
          <w:bCs/>
        </w:rPr>
        <w:t>location</w:t>
      </w:r>
      <w:proofErr w:type="spellEnd"/>
      <w:r w:rsidR="00264030" w:rsidRPr="00541EE8">
        <w:rPr>
          <w:b/>
          <w:bCs/>
        </w:rPr>
        <w:t>)</w:t>
      </w:r>
      <w:r w:rsidRPr="00541EE8">
        <w:rPr>
          <w:b/>
          <w:bCs/>
        </w:rPr>
        <w:t>:</w:t>
      </w:r>
    </w:p>
    <w:p w14:paraId="37C0902F" w14:textId="7D9DDD02" w:rsidR="00264030" w:rsidRPr="00541EE8" w:rsidRDefault="00C80027" w:rsidP="00EB10C0">
      <w:pPr>
        <w:spacing w:line="276" w:lineRule="auto"/>
        <w:jc w:val="both"/>
        <w:rPr>
          <w:bCs/>
        </w:rPr>
      </w:pPr>
      <w:r w:rsidRPr="00541EE8">
        <w:rPr>
          <w:bCs/>
        </w:rPr>
        <w:t>Wydział Archeologii UAM, ul. Uniwersytetu Poznańskiego 7, 61-614 Poznań</w:t>
      </w:r>
    </w:p>
    <w:p w14:paraId="62486C05" w14:textId="77777777" w:rsidR="00EC5FC6" w:rsidRPr="00541EE8" w:rsidRDefault="00EC5FC6" w:rsidP="00EB10C0">
      <w:pPr>
        <w:spacing w:line="276" w:lineRule="auto"/>
        <w:jc w:val="both"/>
        <w:rPr>
          <w:bCs/>
        </w:rPr>
      </w:pPr>
    </w:p>
    <w:p w14:paraId="4EE0CEFE" w14:textId="77777777" w:rsidR="00471682" w:rsidRPr="00541EE8" w:rsidRDefault="00471682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  <w:lang w:val="en-US"/>
        </w:rPr>
      </w:pPr>
      <w:proofErr w:type="spellStart"/>
      <w:r w:rsidRPr="00541EE8">
        <w:rPr>
          <w:b/>
          <w:bCs/>
          <w:lang w:val="en-US"/>
        </w:rPr>
        <w:lastRenderedPageBreak/>
        <w:t>Termin</w:t>
      </w:r>
      <w:proofErr w:type="spellEnd"/>
      <w:r w:rsidRPr="00541EE8">
        <w:rPr>
          <w:b/>
          <w:bCs/>
          <w:lang w:val="en-US"/>
        </w:rPr>
        <w:t>,</w:t>
      </w:r>
      <w:r w:rsidR="00EF29DC" w:rsidRPr="00541EE8">
        <w:rPr>
          <w:b/>
          <w:bCs/>
          <w:lang w:val="en-US"/>
        </w:rPr>
        <w:t xml:space="preserve"> </w:t>
      </w:r>
      <w:r w:rsidRPr="00541EE8">
        <w:rPr>
          <w:b/>
          <w:bCs/>
          <w:lang w:val="en-US"/>
        </w:rPr>
        <w:t xml:space="preserve">forma </w:t>
      </w:r>
      <w:proofErr w:type="spellStart"/>
      <w:r w:rsidRPr="00541EE8">
        <w:rPr>
          <w:b/>
          <w:bCs/>
          <w:lang w:val="en-US"/>
        </w:rPr>
        <w:t>i</w:t>
      </w:r>
      <w:proofErr w:type="spellEnd"/>
      <w:r w:rsidRPr="00541EE8">
        <w:rPr>
          <w:b/>
          <w:bCs/>
          <w:lang w:val="en-US"/>
        </w:rPr>
        <w:t xml:space="preserve"> </w:t>
      </w:r>
      <w:proofErr w:type="spellStart"/>
      <w:r w:rsidRPr="00541EE8">
        <w:rPr>
          <w:b/>
          <w:bCs/>
          <w:lang w:val="en-US"/>
        </w:rPr>
        <w:t>miejsce</w:t>
      </w:r>
      <w:proofErr w:type="spellEnd"/>
      <w:r w:rsidRPr="00541EE8">
        <w:rPr>
          <w:b/>
          <w:bCs/>
          <w:lang w:val="en-US"/>
        </w:rPr>
        <w:t xml:space="preserve"> </w:t>
      </w:r>
      <w:proofErr w:type="spellStart"/>
      <w:r w:rsidRPr="00541EE8">
        <w:rPr>
          <w:b/>
          <w:bCs/>
          <w:lang w:val="en-US"/>
        </w:rPr>
        <w:t>złożenia</w:t>
      </w:r>
      <w:proofErr w:type="spellEnd"/>
      <w:r w:rsidRPr="00541EE8">
        <w:rPr>
          <w:b/>
          <w:bCs/>
          <w:lang w:val="en-US"/>
        </w:rPr>
        <w:t xml:space="preserve"> </w:t>
      </w:r>
      <w:proofErr w:type="spellStart"/>
      <w:r w:rsidRPr="00541EE8">
        <w:rPr>
          <w:b/>
          <w:bCs/>
          <w:lang w:val="en-US"/>
        </w:rPr>
        <w:t>aplikacji</w:t>
      </w:r>
      <w:proofErr w:type="spellEnd"/>
      <w:r w:rsidRPr="00541EE8">
        <w:rPr>
          <w:b/>
          <w:bCs/>
          <w:lang w:val="en-US"/>
        </w:rPr>
        <w:t>:</w:t>
      </w:r>
      <w:r w:rsidR="004D6C79" w:rsidRPr="00541EE8">
        <w:rPr>
          <w:b/>
          <w:bCs/>
          <w:lang w:val="en-US"/>
        </w:rPr>
        <w:t xml:space="preserve"> (application deadline and how to apply)</w:t>
      </w:r>
    </w:p>
    <w:p w14:paraId="02AE089B" w14:textId="62E6F612" w:rsidR="00C41BE9" w:rsidRPr="00541EE8" w:rsidRDefault="00C41BE9" w:rsidP="00C4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541EE8">
        <w:rPr>
          <w:rFonts w:asciiTheme="minorHAnsi" w:hAnsiTheme="minorHAnsi" w:cstheme="minorHAnsi"/>
        </w:rPr>
        <w:t xml:space="preserve">Dokumenty należy przesłać na Wydział Archeologii – Biuro Obsługi Wydziału; Uniwersytet Adama Mickiewicza w Poznaniu; Uniwersytetu Poznańskiego </w:t>
      </w:r>
      <w:r w:rsidR="00F33203">
        <w:rPr>
          <w:rFonts w:asciiTheme="minorHAnsi" w:hAnsiTheme="minorHAnsi" w:cstheme="minorHAnsi"/>
        </w:rPr>
        <w:t>7</w:t>
      </w:r>
      <w:bookmarkStart w:id="0" w:name="_GoBack"/>
      <w:bookmarkEnd w:id="0"/>
      <w:r w:rsidRPr="00541EE8">
        <w:rPr>
          <w:rFonts w:asciiTheme="minorHAnsi" w:hAnsiTheme="minorHAnsi" w:cstheme="minorHAnsi"/>
        </w:rPr>
        <w:t xml:space="preserve">; 61-614 Poznań; Polska lub mailowo na adres – </w:t>
      </w:r>
      <w:r w:rsidR="00F33203">
        <w:rPr>
          <w:rFonts w:asciiTheme="minorHAnsi" w:hAnsiTheme="minorHAnsi" w:cstheme="minorHAnsi"/>
        </w:rPr>
        <w:t>anna.skowronek</w:t>
      </w:r>
      <w:r w:rsidRPr="00541EE8">
        <w:rPr>
          <w:rFonts w:asciiTheme="minorHAnsi" w:hAnsiTheme="minorHAnsi" w:cstheme="minorHAnsi"/>
        </w:rPr>
        <w:t>@amu.edu.pl; dokumenty należy oznaczyć odpowiednim numerem referencyjnym konkursu.</w:t>
      </w:r>
    </w:p>
    <w:p w14:paraId="698CC6DF" w14:textId="238A2126" w:rsidR="00C41BE9" w:rsidRPr="00541EE8" w:rsidRDefault="00C41BE9" w:rsidP="00C4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</w:rPr>
      </w:pPr>
      <w:r w:rsidRPr="00541EE8">
        <w:rPr>
          <w:rFonts w:asciiTheme="minorHAnsi" w:hAnsiTheme="minorHAnsi" w:cstheme="minorHAnsi"/>
          <w:b/>
          <w:bCs/>
        </w:rPr>
        <w:t>Termin składania dokumentów – 5 lutego 2024 r</w:t>
      </w:r>
    </w:p>
    <w:p w14:paraId="3FEF88D3" w14:textId="77777777" w:rsidR="000C34BE" w:rsidRPr="00541EE8" w:rsidRDefault="000C34BE" w:rsidP="00EB10C0">
      <w:pPr>
        <w:spacing w:line="276" w:lineRule="auto"/>
        <w:jc w:val="both"/>
      </w:pPr>
    </w:p>
    <w:p w14:paraId="2AD25ABB" w14:textId="06C304C8" w:rsidR="00264030" w:rsidRPr="00541EE8" w:rsidRDefault="00264030" w:rsidP="00EB10C0">
      <w:pPr>
        <w:numPr>
          <w:ilvl w:val="0"/>
          <w:numId w:val="11"/>
        </w:numPr>
        <w:spacing w:line="276" w:lineRule="auto"/>
        <w:ind w:left="0"/>
        <w:jc w:val="both"/>
        <w:rPr>
          <w:b/>
          <w:bCs/>
        </w:rPr>
      </w:pPr>
      <w:r w:rsidRPr="00541EE8">
        <w:rPr>
          <w:b/>
          <w:bCs/>
        </w:rPr>
        <w:t>Wymagane dokumenty (</w:t>
      </w:r>
      <w:proofErr w:type="spellStart"/>
      <w:r w:rsidRPr="00541EE8">
        <w:rPr>
          <w:b/>
          <w:bCs/>
        </w:rPr>
        <w:t>required</w:t>
      </w:r>
      <w:proofErr w:type="spellEnd"/>
      <w:r w:rsidRPr="00541EE8">
        <w:rPr>
          <w:b/>
          <w:bCs/>
        </w:rPr>
        <w:t xml:space="preserve"> </w:t>
      </w:r>
      <w:proofErr w:type="spellStart"/>
      <w:r w:rsidRPr="00541EE8">
        <w:rPr>
          <w:b/>
          <w:bCs/>
        </w:rPr>
        <w:t>documents</w:t>
      </w:r>
      <w:proofErr w:type="spellEnd"/>
      <w:r w:rsidRPr="00541EE8">
        <w:rPr>
          <w:b/>
          <w:bCs/>
        </w:rPr>
        <w:t>)</w:t>
      </w:r>
    </w:p>
    <w:p w14:paraId="4B99056E" w14:textId="77777777" w:rsidR="00264030" w:rsidRPr="00541EE8" w:rsidRDefault="00264030" w:rsidP="00EB10C0">
      <w:pPr>
        <w:spacing w:line="276" w:lineRule="auto"/>
        <w:jc w:val="both"/>
        <w:rPr>
          <w:rFonts w:eastAsia="Arial"/>
          <w:b/>
          <w:bCs/>
        </w:rPr>
      </w:pPr>
    </w:p>
    <w:p w14:paraId="1299C43A" w14:textId="77777777" w:rsidR="00264030" w:rsidRPr="00541EE8" w:rsidRDefault="00264030" w:rsidP="00EB10C0">
      <w:pPr>
        <w:spacing w:line="276" w:lineRule="auto"/>
        <w:jc w:val="both"/>
        <w:rPr>
          <w:b/>
          <w:bCs/>
        </w:rPr>
      </w:pPr>
    </w:p>
    <w:p w14:paraId="632FCEB5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  <w:rPr>
          <w:rFonts w:eastAsia="Arial"/>
        </w:rPr>
      </w:pPr>
      <w:r w:rsidRPr="00541EE8">
        <w:t>Zgłoszenie kandydata do konkursu kierowane do prorektora ogłaszającego konkurs.</w:t>
      </w:r>
    </w:p>
    <w:p w14:paraId="3C19D669" w14:textId="600BB60F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  <w:rPr>
          <w:rFonts w:eastAsia="Arial"/>
          <w:i/>
          <w:iCs/>
          <w:lang w:val="en-US"/>
        </w:rPr>
      </w:pPr>
      <w:r w:rsidRPr="00541EE8">
        <w:rPr>
          <w:i/>
          <w:iCs/>
          <w:lang w:val="en-US"/>
        </w:rPr>
        <w:t xml:space="preserve">Curriculum Vitae </w:t>
      </w:r>
      <w:r w:rsidRPr="00541EE8">
        <w:rPr>
          <w:iCs/>
          <w:lang w:val="en-US"/>
        </w:rPr>
        <w:t xml:space="preserve">(2–3 </w:t>
      </w:r>
      <w:proofErr w:type="spellStart"/>
      <w:r w:rsidRPr="00541EE8">
        <w:rPr>
          <w:iCs/>
          <w:lang w:val="en-US"/>
        </w:rPr>
        <w:t>strony</w:t>
      </w:r>
      <w:proofErr w:type="spellEnd"/>
      <w:r w:rsidRPr="00541EE8">
        <w:rPr>
          <w:iCs/>
          <w:lang w:val="en-US"/>
        </w:rPr>
        <w:t>).</w:t>
      </w:r>
    </w:p>
    <w:p w14:paraId="4643601F" w14:textId="65DBF1ED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  <w:rPr>
          <w:rFonts w:eastAsia="Arial"/>
          <w:i/>
          <w:iCs/>
        </w:rPr>
      </w:pPr>
      <w:r w:rsidRPr="00541EE8">
        <w:t xml:space="preserve">Dyplomy lub zaświadczenia wydane przez uczelnie potwierdzające wykształcenie i posiadane stopnie lub tytuł naukowy (w przypadku stopni naukowych uzyskanych zagranicą – dokumenty muszą spełniać kryteria równoważności określone w art. 328 ustawy z dnia 20 lipca 2018 roku Prawo o szkolnictwie wyższym i nauce (Dz.U. z 2023 r. poz. 742 </w:t>
      </w:r>
      <w:proofErr w:type="spellStart"/>
      <w:r w:rsidRPr="00541EE8">
        <w:t>t.j</w:t>
      </w:r>
      <w:proofErr w:type="spellEnd"/>
      <w:r w:rsidRPr="00541EE8">
        <w:t>.</w:t>
      </w:r>
      <w:r w:rsidR="00541EE8">
        <w:t xml:space="preserve"> </w:t>
      </w:r>
      <w:r w:rsidR="00541EE8" w:rsidRPr="00541EE8">
        <w:t xml:space="preserve">z </w:t>
      </w:r>
      <w:proofErr w:type="spellStart"/>
      <w:r w:rsidR="00541EE8" w:rsidRPr="00541EE8">
        <w:t>późn</w:t>
      </w:r>
      <w:proofErr w:type="spellEnd"/>
      <w:r w:rsidR="00541EE8" w:rsidRPr="00541EE8">
        <w:t>. zm</w:t>
      </w:r>
      <w:r w:rsidRPr="00541EE8">
        <w:t>) .</w:t>
      </w:r>
    </w:p>
    <w:p w14:paraId="21CB6745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line="300" w:lineRule="auto"/>
        <w:ind w:left="1066" w:hanging="357"/>
        <w:jc w:val="both"/>
        <w:rPr>
          <w:rFonts w:eastAsia="Arial"/>
        </w:rPr>
      </w:pPr>
      <w:r w:rsidRPr="00541EE8">
        <w:t>Informacja o osiągnięciach badawczych, dydaktycznych i organizacyjnych składająca się z pozycji:</w:t>
      </w:r>
    </w:p>
    <w:p w14:paraId="13458C06" w14:textId="77777777" w:rsidR="007C1C15" w:rsidRPr="00541EE8" w:rsidRDefault="007C1C15" w:rsidP="007C1C15">
      <w:pPr>
        <w:pStyle w:val="Akapitzlist"/>
        <w:numPr>
          <w:ilvl w:val="3"/>
          <w:numId w:val="37"/>
        </w:numPr>
        <w:spacing w:line="300" w:lineRule="auto"/>
        <w:ind w:left="1775" w:hanging="357"/>
        <w:jc w:val="both"/>
      </w:pPr>
      <w:r w:rsidRPr="00541EE8">
        <w:t>dorobek naukowy: publikacje (monografie i artykuły recenzowane, redakcje i współredakcje), udział w konferencjach krajowych i zagranicznych (z referatem), granty (kierownik, wykonawca), aktualne członkostwo w komitetach, redakcyjnych czasopism i serii wydawniczych, zagraniczne i krajowe staże naukowe (miejsce, rodzaj stażu, cele, rezultaty), nagrody za działalność naukową;</w:t>
      </w:r>
    </w:p>
    <w:p w14:paraId="6E19805E" w14:textId="77777777" w:rsidR="007C1C15" w:rsidRPr="00541EE8" w:rsidRDefault="007C1C15" w:rsidP="007C1C15">
      <w:pPr>
        <w:pStyle w:val="Akapitzlist"/>
        <w:numPr>
          <w:ilvl w:val="3"/>
          <w:numId w:val="37"/>
        </w:numPr>
        <w:spacing w:line="300" w:lineRule="auto"/>
        <w:ind w:left="1775" w:hanging="357"/>
        <w:jc w:val="both"/>
      </w:pPr>
      <w:r w:rsidRPr="00541EE8">
        <w:t xml:space="preserve"> działalność organizacyjna: organizacja konferencji i wydarzeń o charakterze naukowym i kulturalnym;</w:t>
      </w:r>
    </w:p>
    <w:p w14:paraId="635E8D35" w14:textId="77777777" w:rsidR="007C1C15" w:rsidRPr="00541EE8" w:rsidRDefault="007C1C15" w:rsidP="007C1C15">
      <w:pPr>
        <w:pStyle w:val="Akapitzlist"/>
        <w:numPr>
          <w:ilvl w:val="3"/>
          <w:numId w:val="37"/>
        </w:numPr>
        <w:spacing w:line="300" w:lineRule="auto"/>
        <w:ind w:left="1775" w:hanging="357"/>
        <w:jc w:val="both"/>
      </w:pPr>
      <w:r w:rsidRPr="00541EE8">
        <w:t>współpraca z ośrodkami i instytucjami krajowymi i zagranicznymi;</w:t>
      </w:r>
    </w:p>
    <w:p w14:paraId="3D5C1C38" w14:textId="77777777" w:rsidR="007C1C15" w:rsidRPr="00541EE8" w:rsidRDefault="007C1C15" w:rsidP="007C1C15">
      <w:pPr>
        <w:pStyle w:val="Akapitzlist"/>
        <w:numPr>
          <w:ilvl w:val="3"/>
          <w:numId w:val="37"/>
        </w:numPr>
        <w:spacing w:after="120" w:line="300" w:lineRule="auto"/>
        <w:ind w:left="1775" w:hanging="357"/>
        <w:jc w:val="both"/>
      </w:pPr>
      <w:r w:rsidRPr="00541EE8">
        <w:t>działalność dydaktyczna: rodzaj prowadzonych zajęć, tematyka.</w:t>
      </w:r>
    </w:p>
    <w:p w14:paraId="11B374C0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</w:pPr>
      <w:r w:rsidRPr="00541EE8">
        <w:rPr>
          <w:rFonts w:eastAsia="Arial"/>
        </w:rPr>
        <w:t>Opis dorobku i planów naukowych w zakresie archeologii epoki kamienia i archeologii środowiskowej (obszar Europy i basenu Morza Śródziemnego).</w:t>
      </w:r>
    </w:p>
    <w:p w14:paraId="2C92AC83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</w:pPr>
      <w:r w:rsidRPr="00541EE8">
        <w:rPr>
          <w:rFonts w:eastAsia="Arial"/>
        </w:rPr>
        <w:t>Wykazanie doświadczenia w postaci publikacji i szkoleń w zakresie stosowania zaawansowanych metod mikroskopowych w studiach nad materiałami archeologicznymi (w tym szczególnie z wykorzystaniem mikroskopów optycznych oraz mikroskopów elektronowych).</w:t>
      </w:r>
    </w:p>
    <w:p w14:paraId="11F0F15D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</w:pPr>
      <w:r w:rsidRPr="00541EE8">
        <w:rPr>
          <w:rFonts w:eastAsia="Arial"/>
        </w:rPr>
        <w:t>Wykaz osiągnięć we współpracy międzynarodowej.</w:t>
      </w:r>
    </w:p>
    <w:p w14:paraId="6368331B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</w:pPr>
      <w:r w:rsidRPr="00541EE8">
        <w:t>Wykazanie działalności popularyzatorskiej, w tym: publikacje popularnonaukowe, organizacja i prowadzenie wydarzeń popularyzujących naukę.</w:t>
      </w:r>
    </w:p>
    <w:p w14:paraId="2F7D8719" w14:textId="77777777" w:rsidR="007C1C15" w:rsidRPr="00541EE8" w:rsidRDefault="007C1C15" w:rsidP="007C1C15">
      <w:pPr>
        <w:pStyle w:val="Akapitzlist"/>
        <w:numPr>
          <w:ilvl w:val="0"/>
          <w:numId w:val="36"/>
        </w:numPr>
        <w:spacing w:after="120" w:line="300" w:lineRule="auto"/>
        <w:ind w:left="1066" w:hanging="357"/>
        <w:jc w:val="both"/>
      </w:pPr>
      <w:r w:rsidRPr="00541EE8">
        <w:t>Certyfikat znajomości języka angielskiego i/lub oświadczenie kandydata o znajomości języka angielskiego z deklarowanym poziomem biegłej znajomości w mowie i piśmie oraz o gotowości prowadzenia zajęć w tym języku, przygotowywania wystąpień konferencyjnych i publikowania.</w:t>
      </w:r>
    </w:p>
    <w:p w14:paraId="65555006" w14:textId="4A485CEE" w:rsidR="00553FCF" w:rsidRDefault="00553FCF" w:rsidP="00EB10C0">
      <w:pPr>
        <w:spacing w:line="276" w:lineRule="auto"/>
        <w:ind w:left="1069"/>
        <w:jc w:val="both"/>
        <w:rPr>
          <w:bCs/>
        </w:rPr>
      </w:pPr>
    </w:p>
    <w:p w14:paraId="5521FD56" w14:textId="77777777" w:rsidR="004B29E6" w:rsidRPr="00541EE8" w:rsidRDefault="004B29E6" w:rsidP="00EB10C0">
      <w:pPr>
        <w:spacing w:line="276" w:lineRule="auto"/>
        <w:ind w:left="1069"/>
        <w:jc w:val="both"/>
        <w:rPr>
          <w:bCs/>
        </w:rPr>
      </w:pPr>
    </w:p>
    <w:p w14:paraId="29BB51AC" w14:textId="382507EA" w:rsidR="00264030" w:rsidRPr="00541EE8" w:rsidRDefault="00264030" w:rsidP="00EB10C0">
      <w:pPr>
        <w:pStyle w:val="NormalnyWeb"/>
        <w:shd w:val="clear" w:color="auto" w:fill="F9FAFB"/>
        <w:spacing w:line="276" w:lineRule="auto"/>
        <w:jc w:val="both"/>
        <w:rPr>
          <w:rFonts w:eastAsia="Arial"/>
        </w:rPr>
      </w:pPr>
      <w:r w:rsidRPr="00541EE8">
        <w:t xml:space="preserve">Zgoda na przetwarzanie danych osobowych </w:t>
      </w:r>
      <w:r w:rsidR="00EB10C0" w:rsidRPr="00541EE8">
        <w:t>następującej</w:t>
      </w:r>
      <w:r w:rsidRPr="00541EE8">
        <w:t xml:space="preserve"> treści : </w:t>
      </w:r>
      <w:r w:rsidRPr="00541EE8">
        <w:rPr>
          <w:i/>
          <w:iCs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Pr="00541EE8" w:rsidRDefault="00EC5FC6" w:rsidP="00EB10C0">
      <w:pPr>
        <w:spacing w:line="276" w:lineRule="auto"/>
        <w:jc w:val="both"/>
        <w:rPr>
          <w:b/>
          <w:bCs/>
        </w:rPr>
      </w:pPr>
    </w:p>
    <w:p w14:paraId="3461D779" w14:textId="77777777" w:rsidR="00F721C6" w:rsidRPr="00541EE8" w:rsidRDefault="00F721C6" w:rsidP="00EB10C0">
      <w:pPr>
        <w:spacing w:line="276" w:lineRule="auto"/>
        <w:jc w:val="both"/>
        <w:rPr>
          <w:b/>
          <w:bCs/>
        </w:rPr>
      </w:pPr>
    </w:p>
    <w:p w14:paraId="43501392" w14:textId="77777777" w:rsidR="0F42CE69" w:rsidRPr="00541EE8" w:rsidRDefault="0F42CE69" w:rsidP="00EB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</w:rPr>
      </w:pPr>
      <w:r w:rsidRPr="00541EE8">
        <w:rPr>
          <w:b/>
          <w:bCs/>
        </w:rPr>
        <w:t xml:space="preserve">Warunki konkursu określone przez komisję konkursową </w:t>
      </w:r>
    </w:p>
    <w:p w14:paraId="3CF2D8B6" w14:textId="77777777" w:rsidR="57235C37" w:rsidRPr="00541EE8" w:rsidRDefault="57235C37" w:rsidP="00EB10C0">
      <w:pPr>
        <w:spacing w:line="276" w:lineRule="auto"/>
        <w:jc w:val="both"/>
        <w:rPr>
          <w:b/>
          <w:bCs/>
          <w:highlight w:val="yellow"/>
        </w:rPr>
      </w:pPr>
    </w:p>
    <w:p w14:paraId="0FB78278" w14:textId="77777777" w:rsidR="00383F64" w:rsidRPr="00541EE8" w:rsidRDefault="00383F64" w:rsidP="00EB10C0">
      <w:pPr>
        <w:spacing w:line="276" w:lineRule="auto"/>
        <w:jc w:val="both"/>
        <w:rPr>
          <w:rFonts w:eastAsia="Arial"/>
          <w:b/>
          <w:bCs/>
          <w:highlight w:val="yellow"/>
        </w:rPr>
      </w:pPr>
    </w:p>
    <w:p w14:paraId="57E8D476" w14:textId="77777777" w:rsidR="00EF29DC" w:rsidRPr="00541EE8" w:rsidRDefault="00383F64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</w:rPr>
      </w:pPr>
      <w:r w:rsidRPr="00541EE8">
        <w:rPr>
          <w:b/>
          <w:bCs/>
        </w:rPr>
        <w:t>Określenie kwalifikacji: (</w:t>
      </w:r>
      <w:proofErr w:type="spellStart"/>
      <w:r w:rsidRPr="00541EE8">
        <w:rPr>
          <w:b/>
          <w:bCs/>
        </w:rPr>
        <w:t>re</w:t>
      </w:r>
      <w:r w:rsidR="00B353FB" w:rsidRPr="00541EE8">
        <w:rPr>
          <w:b/>
          <w:bCs/>
        </w:rPr>
        <w:t>s</w:t>
      </w:r>
      <w:r w:rsidRPr="00541EE8">
        <w:rPr>
          <w:b/>
          <w:bCs/>
        </w:rPr>
        <w:t>e</w:t>
      </w:r>
      <w:r w:rsidR="00B353FB" w:rsidRPr="00541EE8">
        <w:rPr>
          <w:b/>
          <w:bCs/>
        </w:rPr>
        <w:t>a</w:t>
      </w:r>
      <w:r w:rsidRPr="00541EE8">
        <w:rPr>
          <w:b/>
          <w:bCs/>
        </w:rPr>
        <w:t>rcher</w:t>
      </w:r>
      <w:proofErr w:type="spellEnd"/>
      <w:r w:rsidRPr="00541EE8">
        <w:rPr>
          <w:b/>
          <w:bCs/>
        </w:rPr>
        <w:t xml:space="preserve"> profile)</w:t>
      </w:r>
      <w:r w:rsidR="00482999" w:rsidRPr="00541EE8">
        <w:rPr>
          <w:b/>
          <w:bCs/>
        </w:rPr>
        <w:t xml:space="preserve"> zgodnie z wytycznymi </w:t>
      </w:r>
      <w:proofErr w:type="spellStart"/>
      <w:r w:rsidR="00482999" w:rsidRPr="00541EE8">
        <w:rPr>
          <w:b/>
          <w:bCs/>
        </w:rPr>
        <w:t>Euraxess</w:t>
      </w:r>
      <w:proofErr w:type="spellEnd"/>
    </w:p>
    <w:p w14:paraId="1FC39945" w14:textId="77777777" w:rsidR="00EF29DC" w:rsidRPr="00541EE8" w:rsidRDefault="00EF29DC" w:rsidP="00EB10C0">
      <w:pPr>
        <w:spacing w:line="276" w:lineRule="auto"/>
        <w:jc w:val="both"/>
        <w:rPr>
          <w:rFonts w:eastAsia="Arial"/>
          <w:b/>
          <w:bCs/>
        </w:rPr>
      </w:pPr>
    </w:p>
    <w:p w14:paraId="2B80F0DD" w14:textId="77777777" w:rsidR="00383F64" w:rsidRPr="00541EE8" w:rsidRDefault="00383F64" w:rsidP="00EB10C0">
      <w:pPr>
        <w:spacing w:line="276" w:lineRule="auto"/>
        <w:jc w:val="both"/>
        <w:rPr>
          <w:rFonts w:eastAsia="Arial"/>
          <w:b/>
          <w:bCs/>
        </w:rPr>
      </w:pPr>
      <w:r w:rsidRPr="00541EE8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EE8">
        <w:rPr>
          <w:rFonts w:eastAsia="Arial"/>
          <w:b/>
          <w:bCs/>
        </w:rPr>
        <w:t xml:space="preserve"> R 1 naukowiec nieposiadający stopnia doktora </w:t>
      </w:r>
    </w:p>
    <w:p w14:paraId="163FC811" w14:textId="77777777" w:rsidR="00383F64" w:rsidRPr="00541EE8" w:rsidRDefault="00383F64" w:rsidP="00EB10C0">
      <w:pPr>
        <w:spacing w:line="276" w:lineRule="auto"/>
        <w:jc w:val="both"/>
        <w:rPr>
          <w:rFonts w:eastAsia="Arial"/>
          <w:b/>
          <w:bCs/>
          <w:u w:val="single"/>
        </w:rPr>
      </w:pPr>
      <w:r w:rsidRPr="00541EE8">
        <w:rPr>
          <w:noProof/>
          <w:shd w:val="clear" w:color="auto" w:fill="000000" w:themeFill="text1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EE8">
        <w:rPr>
          <w:rFonts w:eastAsia="Arial"/>
          <w:b/>
          <w:bCs/>
        </w:rPr>
        <w:t xml:space="preserve"> </w:t>
      </w:r>
      <w:r w:rsidRPr="00541EE8">
        <w:rPr>
          <w:rFonts w:eastAsia="Arial"/>
          <w:b/>
          <w:bCs/>
          <w:u w:val="single"/>
        </w:rPr>
        <w:t xml:space="preserve">R 2 naukowiec ze stopniem doktora </w:t>
      </w:r>
    </w:p>
    <w:p w14:paraId="1E348634" w14:textId="77777777" w:rsidR="00383F64" w:rsidRPr="00541EE8" w:rsidRDefault="00383F64" w:rsidP="00EB10C0">
      <w:pPr>
        <w:spacing w:line="276" w:lineRule="auto"/>
        <w:jc w:val="both"/>
        <w:rPr>
          <w:rFonts w:eastAsia="Arial"/>
          <w:b/>
          <w:bCs/>
        </w:rPr>
      </w:pPr>
      <w:r w:rsidRPr="00541EE8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EE8">
        <w:rPr>
          <w:rFonts w:eastAsia="Arial"/>
          <w:b/>
          <w:bCs/>
        </w:rPr>
        <w:t xml:space="preserve"> R 3 samodzielny naukowiec </w:t>
      </w:r>
    </w:p>
    <w:p w14:paraId="34CE0A41" w14:textId="2829F2AB" w:rsidR="00EF29DC" w:rsidRPr="00541EE8" w:rsidRDefault="00F33203" w:rsidP="00EB10C0">
      <w:pPr>
        <w:spacing w:line="276" w:lineRule="auto"/>
        <w:jc w:val="both"/>
        <w:rPr>
          <w:rFonts w:eastAsia="Arial"/>
          <w:b/>
          <w:bCs/>
        </w:rPr>
      </w:pPr>
      <w:r>
        <w:pict w14:anchorId="0CC62299">
          <v:shape id="Obraz 418482515" o:spid="_x0000_i1026" type="#_x0000_t75" style="width:14.25pt;height:13.5pt;visibility:visible;mso-wrap-style:square">
            <v:imagedata r:id="rId13" o:title=""/>
          </v:shape>
        </w:pict>
      </w:r>
      <w:r w:rsidR="00383F64" w:rsidRPr="00541EE8">
        <w:rPr>
          <w:rFonts w:eastAsia="Arial"/>
          <w:b/>
          <w:bCs/>
        </w:rPr>
        <w:t xml:space="preserve"> R 4 doświadczony samodzielny naukowiec </w:t>
      </w:r>
    </w:p>
    <w:p w14:paraId="38A39BF7" w14:textId="77777777" w:rsidR="005476F4" w:rsidRPr="00541EE8" w:rsidRDefault="005476F4" w:rsidP="00EB10C0">
      <w:pPr>
        <w:spacing w:line="276" w:lineRule="auto"/>
        <w:jc w:val="both"/>
        <w:rPr>
          <w:rFonts w:eastAsia="Arial"/>
          <w:b/>
          <w:bCs/>
        </w:rPr>
      </w:pPr>
    </w:p>
    <w:p w14:paraId="12C77C3D" w14:textId="77777777" w:rsidR="005476F4" w:rsidRPr="00541EE8" w:rsidRDefault="005476F4" w:rsidP="005476F4">
      <w:pPr>
        <w:jc w:val="both"/>
        <w:rPr>
          <w:rFonts w:ascii="Calibri" w:hAnsi="Calibri"/>
          <w:sz w:val="20"/>
          <w:szCs w:val="20"/>
        </w:rPr>
      </w:pPr>
      <w:r w:rsidRPr="00541EE8">
        <w:rPr>
          <w:rFonts w:ascii="Calibri" w:hAnsi="Calibri"/>
          <w:sz w:val="20"/>
          <w:szCs w:val="20"/>
        </w:rPr>
        <w:t>https://euraxess.ec.europa.eu/europe/career-development/training-researchers/research-profiles-descriptors)</w:t>
      </w:r>
    </w:p>
    <w:p w14:paraId="62EBF3C5" w14:textId="77777777" w:rsidR="00383F64" w:rsidRPr="00541EE8" w:rsidRDefault="00383F64" w:rsidP="00EB10C0">
      <w:pPr>
        <w:spacing w:line="276" w:lineRule="auto"/>
        <w:jc w:val="both"/>
        <w:rPr>
          <w:rFonts w:eastAsia="Arial"/>
          <w:bCs/>
        </w:rPr>
      </w:pPr>
    </w:p>
    <w:p w14:paraId="6D98A12B" w14:textId="77777777" w:rsidR="00EF29DC" w:rsidRPr="00541EE8" w:rsidRDefault="00EF29DC" w:rsidP="00EB10C0">
      <w:pPr>
        <w:spacing w:line="276" w:lineRule="auto"/>
        <w:jc w:val="both"/>
        <w:rPr>
          <w:rFonts w:eastAsia="Arial"/>
          <w:b/>
          <w:bCs/>
        </w:rPr>
      </w:pPr>
    </w:p>
    <w:p w14:paraId="20D7F9D0" w14:textId="403178C1" w:rsidR="00275CE7" w:rsidRPr="00541EE8" w:rsidRDefault="00275CE7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  <w:lang w:val="en-US"/>
        </w:rPr>
      </w:pPr>
      <w:proofErr w:type="spellStart"/>
      <w:r w:rsidRPr="00541EE8">
        <w:rPr>
          <w:rFonts w:eastAsia="Arial"/>
          <w:b/>
          <w:bCs/>
          <w:lang w:val="en-US"/>
        </w:rPr>
        <w:t>Opis</w:t>
      </w:r>
      <w:proofErr w:type="spellEnd"/>
      <w:r w:rsidRPr="00541EE8">
        <w:rPr>
          <w:rFonts w:eastAsia="Arial"/>
          <w:b/>
          <w:bCs/>
          <w:lang w:val="en-US"/>
        </w:rPr>
        <w:t xml:space="preserve"> </w:t>
      </w:r>
      <w:proofErr w:type="spellStart"/>
      <w:r w:rsidR="00375621" w:rsidRPr="00541EE8">
        <w:rPr>
          <w:rFonts w:eastAsia="Arial"/>
          <w:b/>
          <w:bCs/>
          <w:lang w:val="en-US"/>
        </w:rPr>
        <w:t>oferty</w:t>
      </w:r>
      <w:proofErr w:type="spellEnd"/>
      <w:r w:rsidR="00375621" w:rsidRPr="00541EE8">
        <w:rPr>
          <w:rFonts w:eastAsia="Arial"/>
          <w:b/>
          <w:bCs/>
          <w:lang w:val="en-US"/>
        </w:rPr>
        <w:t xml:space="preserve"> </w:t>
      </w:r>
      <w:proofErr w:type="spellStart"/>
      <w:r w:rsidR="00375621" w:rsidRPr="00541EE8">
        <w:rPr>
          <w:rFonts w:eastAsia="Arial"/>
          <w:b/>
          <w:bCs/>
          <w:lang w:val="en-US"/>
        </w:rPr>
        <w:t>pracy</w:t>
      </w:r>
      <w:proofErr w:type="spellEnd"/>
      <w:r w:rsidR="004D6C79" w:rsidRPr="00541EE8">
        <w:rPr>
          <w:rFonts w:eastAsia="Arial"/>
          <w:b/>
          <w:bCs/>
          <w:lang w:val="en-US"/>
        </w:rPr>
        <w:t xml:space="preserve"> (offer description)</w:t>
      </w:r>
    </w:p>
    <w:p w14:paraId="44F24813" w14:textId="77777777" w:rsidR="00960872" w:rsidRPr="00541EE8" w:rsidRDefault="00960872" w:rsidP="00EB10C0">
      <w:pPr>
        <w:pStyle w:val="Akapitzlist"/>
        <w:spacing w:line="276" w:lineRule="auto"/>
        <w:ind w:left="360"/>
        <w:jc w:val="both"/>
        <w:rPr>
          <w:rFonts w:eastAsia="Arial"/>
          <w:b/>
          <w:bCs/>
          <w:lang w:val="en-US"/>
        </w:rPr>
      </w:pPr>
    </w:p>
    <w:p w14:paraId="43BECE97" w14:textId="5C6648EB" w:rsidR="00893C64" w:rsidRPr="00541EE8" w:rsidRDefault="00893C64" w:rsidP="00EB10C0">
      <w:pPr>
        <w:spacing w:line="276" w:lineRule="auto"/>
        <w:jc w:val="both"/>
      </w:pPr>
      <w:r w:rsidRPr="00541EE8">
        <w:t>Adiunkt na Wydziale Archeologii UAM. Do zadań adiunkta należy prowadzenie badań archeologicznych, których wyniki są powiązane z dydaktyką. Praca na Wydziale to połączenie nauki (publikacje, udział w konferencjach naukowych, przygotowanie projektów naukowych, staże krajowe i zagraniczne - w realizacji każdego z tych zadań wspieramy pracownika), dydaktyki (prowadzenie zajęć o charakterze warsztatowym, ćwiczeniowym, konwersatoryjnym, seminaryjnym oraz wykładowym) oraz organizacji (adiunkt może się rozwijać w zakresie działań administracyjnych, promocyjnych, kulturotwórczych).</w:t>
      </w:r>
    </w:p>
    <w:p w14:paraId="2946DB82" w14:textId="77777777" w:rsidR="00375621" w:rsidRPr="00541EE8" w:rsidRDefault="00375621" w:rsidP="00EB10C0">
      <w:pPr>
        <w:spacing w:line="276" w:lineRule="auto"/>
        <w:jc w:val="both"/>
        <w:rPr>
          <w:b/>
          <w:bCs/>
        </w:rPr>
      </w:pPr>
    </w:p>
    <w:p w14:paraId="0A5E98CA" w14:textId="77777777" w:rsidR="0F42CE69" w:rsidRPr="00541EE8" w:rsidRDefault="0F42CE69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  <w:lang w:val="en-US"/>
        </w:rPr>
      </w:pPr>
      <w:proofErr w:type="spellStart"/>
      <w:r w:rsidRPr="00541EE8">
        <w:rPr>
          <w:b/>
          <w:bCs/>
          <w:lang w:val="en-US"/>
        </w:rPr>
        <w:t>Wymagania</w:t>
      </w:r>
      <w:proofErr w:type="spellEnd"/>
      <w:r w:rsidR="00275CE7" w:rsidRPr="00541EE8">
        <w:rPr>
          <w:b/>
          <w:bCs/>
          <w:lang w:val="en-US"/>
        </w:rPr>
        <w:t xml:space="preserve"> </w:t>
      </w:r>
      <w:proofErr w:type="spellStart"/>
      <w:r w:rsidR="00275CE7" w:rsidRPr="00541EE8">
        <w:rPr>
          <w:b/>
          <w:bCs/>
          <w:lang w:val="en-US"/>
        </w:rPr>
        <w:t>i</w:t>
      </w:r>
      <w:proofErr w:type="spellEnd"/>
      <w:r w:rsidR="00275CE7" w:rsidRPr="00541EE8">
        <w:rPr>
          <w:b/>
          <w:bCs/>
          <w:lang w:val="en-US"/>
        </w:rPr>
        <w:t xml:space="preserve"> </w:t>
      </w:r>
      <w:proofErr w:type="spellStart"/>
      <w:r w:rsidR="00275CE7" w:rsidRPr="00541EE8">
        <w:rPr>
          <w:b/>
          <w:bCs/>
          <w:lang w:val="en-US"/>
        </w:rPr>
        <w:t>kwalifikacje</w:t>
      </w:r>
      <w:proofErr w:type="spellEnd"/>
      <w:r w:rsidR="004D6C79" w:rsidRPr="00541EE8">
        <w:rPr>
          <w:b/>
          <w:bCs/>
          <w:lang w:val="en-US"/>
        </w:rPr>
        <w:t xml:space="preserve"> (</w:t>
      </w:r>
      <w:proofErr w:type="spellStart"/>
      <w:r w:rsidR="004D6C79" w:rsidRPr="00541EE8">
        <w:rPr>
          <w:b/>
          <w:bCs/>
          <w:lang w:val="en-US"/>
        </w:rPr>
        <w:t>requirments</w:t>
      </w:r>
      <w:proofErr w:type="spellEnd"/>
      <w:r w:rsidR="004D6C79" w:rsidRPr="00541EE8">
        <w:rPr>
          <w:b/>
          <w:bCs/>
          <w:lang w:val="en-US"/>
        </w:rPr>
        <w:t xml:space="preserve"> and qualifications)</w:t>
      </w:r>
    </w:p>
    <w:p w14:paraId="5997CC1D" w14:textId="77777777" w:rsidR="00B27485" w:rsidRPr="00541EE8" w:rsidRDefault="00B27485" w:rsidP="00EB10C0">
      <w:pPr>
        <w:spacing w:line="276" w:lineRule="auto"/>
        <w:jc w:val="both"/>
        <w:rPr>
          <w:lang w:val="en-US"/>
        </w:rPr>
      </w:pPr>
    </w:p>
    <w:p w14:paraId="70EA29B7" w14:textId="7D236D0E" w:rsidR="00B27485" w:rsidRPr="00541EE8" w:rsidRDefault="008F5587" w:rsidP="00EB10C0">
      <w:pPr>
        <w:spacing w:line="276" w:lineRule="auto"/>
        <w:jc w:val="both"/>
        <w:rPr>
          <w:rFonts w:eastAsia="Arial"/>
        </w:rPr>
      </w:pPr>
      <w:r w:rsidRPr="00541EE8">
        <w:t xml:space="preserve">Do konkursu mogą przystąpić osoby, spełniające wymogi określone w </w:t>
      </w:r>
      <w:r w:rsidR="00482999" w:rsidRPr="00541EE8">
        <w:t xml:space="preserve">art. 113 ustawy </w:t>
      </w:r>
      <w:r w:rsidRPr="00541EE8">
        <w:t xml:space="preserve">z dnia </w:t>
      </w:r>
      <w:r w:rsidRPr="00541EE8">
        <w:br/>
        <w:t>20 lipca 2018 roku Prawo o szkolnictwie wyższym i nauce (</w:t>
      </w:r>
      <w:r w:rsidR="00E17903" w:rsidRPr="00541EE8">
        <w:rPr>
          <w:rStyle w:val="normaltextrun"/>
        </w:rPr>
        <w:t>Dz.U. z 202</w:t>
      </w:r>
      <w:r w:rsidR="3C1E94DF" w:rsidRPr="00541EE8">
        <w:rPr>
          <w:rStyle w:val="normaltextrun"/>
        </w:rPr>
        <w:t>3</w:t>
      </w:r>
      <w:r w:rsidR="00E17903" w:rsidRPr="00541EE8">
        <w:rPr>
          <w:rStyle w:val="normaltextrun"/>
        </w:rPr>
        <w:t xml:space="preserve"> r. poz. </w:t>
      </w:r>
      <w:r w:rsidR="7F7AF916" w:rsidRPr="00541EE8">
        <w:rPr>
          <w:rStyle w:val="normaltextrun"/>
        </w:rPr>
        <w:t xml:space="preserve">742 </w:t>
      </w:r>
      <w:proofErr w:type="spellStart"/>
      <w:r w:rsidR="7F7AF916" w:rsidRPr="00541EE8">
        <w:rPr>
          <w:rStyle w:val="normaltextrun"/>
        </w:rPr>
        <w:t>t.j</w:t>
      </w:r>
      <w:proofErr w:type="spellEnd"/>
      <w:r w:rsidR="7F7AF916" w:rsidRPr="00541EE8">
        <w:rPr>
          <w:rStyle w:val="normaltextrun"/>
        </w:rPr>
        <w:t>.</w:t>
      </w:r>
      <w:r w:rsidR="00541EE8">
        <w:rPr>
          <w:rStyle w:val="normaltextrun"/>
        </w:rPr>
        <w:t xml:space="preserve"> </w:t>
      </w:r>
      <w:r w:rsidR="00541EE8" w:rsidRPr="00541EE8">
        <w:t xml:space="preserve">z </w:t>
      </w:r>
      <w:proofErr w:type="spellStart"/>
      <w:r w:rsidR="00541EE8" w:rsidRPr="00541EE8">
        <w:t>późn</w:t>
      </w:r>
      <w:proofErr w:type="spellEnd"/>
      <w:r w:rsidR="00541EE8" w:rsidRPr="00541EE8">
        <w:t xml:space="preserve">. </w:t>
      </w:r>
      <w:proofErr w:type="spellStart"/>
      <w:r w:rsidR="00541EE8" w:rsidRPr="00541EE8">
        <w:t>zm</w:t>
      </w:r>
      <w:proofErr w:type="spellEnd"/>
      <w:r w:rsidR="00541EE8">
        <w:rPr>
          <w:rStyle w:val="normaltextrun"/>
        </w:rPr>
        <w:t xml:space="preserve">) </w:t>
      </w:r>
      <w:r w:rsidRPr="00541EE8">
        <w:t xml:space="preserve">oraz </w:t>
      </w:r>
      <w:r w:rsidR="00482999" w:rsidRPr="00541EE8">
        <w:t>spełniające następujące wymagania</w:t>
      </w:r>
      <w:r w:rsidR="00B27485" w:rsidRPr="00541EE8">
        <w:t>:</w:t>
      </w:r>
    </w:p>
    <w:p w14:paraId="110FFD37" w14:textId="77777777" w:rsidR="00B27485" w:rsidRPr="00541EE8" w:rsidRDefault="00B27485" w:rsidP="00EB10C0">
      <w:pPr>
        <w:spacing w:line="276" w:lineRule="auto"/>
        <w:jc w:val="both"/>
      </w:pPr>
    </w:p>
    <w:p w14:paraId="48B28D15" w14:textId="4FCED3CC" w:rsidR="00FD0DF5" w:rsidRPr="00541EE8" w:rsidRDefault="00FD0DF5" w:rsidP="00EB10C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/>
        </w:rPr>
      </w:pPr>
      <w:r w:rsidRPr="00541EE8">
        <w:t>Ukończone studia na kierunku archeologia</w:t>
      </w:r>
      <w:r w:rsidR="000041CE" w:rsidRPr="00541EE8">
        <w:t>.</w:t>
      </w:r>
    </w:p>
    <w:p w14:paraId="4CA01D23" w14:textId="358AB45D" w:rsidR="000041CE" w:rsidRPr="00541EE8" w:rsidRDefault="000041CE" w:rsidP="00EB10C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/>
        </w:rPr>
      </w:pPr>
      <w:r w:rsidRPr="00541EE8">
        <w:rPr>
          <w:rFonts w:eastAsia="Arial"/>
        </w:rPr>
        <w:t>Stopień doktora nauk humanistycznych w zakresie archeologii.</w:t>
      </w:r>
    </w:p>
    <w:p w14:paraId="6B699379" w14:textId="3AB5332B" w:rsidR="00F721C6" w:rsidRPr="00541EE8" w:rsidRDefault="00FD0DF5" w:rsidP="00EB10C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/>
        </w:rPr>
      </w:pPr>
      <w:r w:rsidRPr="00541EE8">
        <w:t>Certyfikat znajomości języka angielskiego i/lub własne oświadczenie kandydata o znajomości języka angielskiego z deklarowanym poziomem biegłej znajomości w mowie i piśmie oraz o gotowości prowadzenia zajęć w tym języku, przygotowywania wystąpień konferencyjnych i publikowania</w:t>
      </w:r>
    </w:p>
    <w:p w14:paraId="3FE9F23F" w14:textId="77777777" w:rsidR="57235C37" w:rsidRPr="00541EE8" w:rsidRDefault="57235C37" w:rsidP="00EB10C0">
      <w:pPr>
        <w:spacing w:line="276" w:lineRule="auto"/>
        <w:jc w:val="both"/>
        <w:rPr>
          <w:b/>
          <w:bCs/>
        </w:rPr>
      </w:pPr>
    </w:p>
    <w:p w14:paraId="573F0B9E" w14:textId="77777777" w:rsidR="00275CE7" w:rsidRPr="00541EE8" w:rsidRDefault="00275CE7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</w:rPr>
      </w:pPr>
      <w:r w:rsidRPr="00541EE8">
        <w:rPr>
          <w:rFonts w:eastAsia="Arial"/>
          <w:b/>
          <w:bCs/>
        </w:rPr>
        <w:t>Wymagania językowe</w:t>
      </w:r>
      <w:r w:rsidR="004D6C79" w:rsidRPr="00541EE8">
        <w:rPr>
          <w:rFonts w:eastAsia="Arial"/>
          <w:b/>
          <w:bCs/>
        </w:rPr>
        <w:t xml:space="preserve"> (</w:t>
      </w:r>
      <w:proofErr w:type="spellStart"/>
      <w:r w:rsidR="004D6C79" w:rsidRPr="00541EE8">
        <w:rPr>
          <w:rFonts w:eastAsia="Arial"/>
          <w:b/>
          <w:bCs/>
        </w:rPr>
        <w:t>required</w:t>
      </w:r>
      <w:proofErr w:type="spellEnd"/>
      <w:r w:rsidR="004D6C79" w:rsidRPr="00541EE8">
        <w:rPr>
          <w:rFonts w:eastAsia="Arial"/>
          <w:b/>
          <w:bCs/>
        </w:rPr>
        <w:t xml:space="preserve"> </w:t>
      </w:r>
      <w:proofErr w:type="spellStart"/>
      <w:r w:rsidR="004D6C79" w:rsidRPr="00541EE8">
        <w:rPr>
          <w:rFonts w:eastAsia="Arial"/>
          <w:b/>
          <w:bCs/>
        </w:rPr>
        <w:t>languages</w:t>
      </w:r>
      <w:proofErr w:type="spellEnd"/>
      <w:r w:rsidR="004D6C79" w:rsidRPr="00541EE8">
        <w:rPr>
          <w:rFonts w:eastAsia="Arial"/>
          <w:b/>
          <w:bCs/>
        </w:rPr>
        <w:t>)</w:t>
      </w:r>
    </w:p>
    <w:p w14:paraId="35A63F3D" w14:textId="128391C7" w:rsidR="00E456EF" w:rsidRPr="00541EE8" w:rsidRDefault="00EC0079" w:rsidP="00E456EF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eastAsia="Arial"/>
        </w:rPr>
      </w:pPr>
      <w:r w:rsidRPr="00541EE8">
        <w:rPr>
          <w:rFonts w:eastAsia="Arial"/>
        </w:rPr>
        <w:t xml:space="preserve">język </w:t>
      </w:r>
      <w:r w:rsidRPr="00541EE8">
        <w:rPr>
          <w:rFonts w:eastAsia="Arial"/>
        </w:rPr>
        <w:tab/>
      </w:r>
      <w:r w:rsidR="00FD0DF5" w:rsidRPr="00541EE8">
        <w:rPr>
          <w:rFonts w:eastAsia="Arial"/>
        </w:rPr>
        <w:t xml:space="preserve">polski </w:t>
      </w:r>
      <w:r w:rsidR="00E456EF" w:rsidRPr="00541EE8">
        <w:rPr>
          <w:rFonts w:eastAsia="Arial"/>
        </w:rPr>
        <w:t>–</w:t>
      </w:r>
      <w:r w:rsidR="00FD0DF5" w:rsidRPr="00541EE8">
        <w:rPr>
          <w:rFonts w:eastAsia="Arial"/>
        </w:rPr>
        <w:t xml:space="preserve"> ojczysty</w:t>
      </w:r>
    </w:p>
    <w:p w14:paraId="68BD3124" w14:textId="78963618" w:rsidR="007D090B" w:rsidRPr="00541EE8" w:rsidRDefault="00FD0DF5" w:rsidP="00E456EF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eastAsia="Arial"/>
        </w:rPr>
      </w:pPr>
      <w:r w:rsidRPr="00541EE8">
        <w:rPr>
          <w:rFonts w:eastAsia="Arial"/>
        </w:rPr>
        <w:lastRenderedPageBreak/>
        <w:t>angielski - płynny</w:t>
      </w:r>
    </w:p>
    <w:p w14:paraId="1F72F646" w14:textId="77777777" w:rsidR="00DF7C9B" w:rsidRPr="00541EE8" w:rsidRDefault="00EC0079" w:rsidP="00EB10C0">
      <w:pPr>
        <w:pStyle w:val="Akapitzlist"/>
        <w:spacing w:line="276" w:lineRule="auto"/>
        <w:ind w:left="720"/>
        <w:jc w:val="both"/>
        <w:rPr>
          <w:rFonts w:eastAsia="Arial"/>
          <w:b/>
          <w:bCs/>
        </w:rPr>
      </w:pPr>
      <w:r w:rsidRPr="00541EE8">
        <w:rPr>
          <w:rFonts w:eastAsia="Arial"/>
          <w:b/>
          <w:bCs/>
        </w:rPr>
        <w:tab/>
      </w:r>
      <w:r w:rsidRPr="00541EE8">
        <w:rPr>
          <w:rFonts w:eastAsia="Arial"/>
          <w:b/>
          <w:bCs/>
        </w:rPr>
        <w:tab/>
      </w:r>
      <w:r w:rsidRPr="00541EE8">
        <w:rPr>
          <w:rFonts w:eastAsia="Arial"/>
          <w:b/>
          <w:bCs/>
        </w:rPr>
        <w:tab/>
      </w:r>
      <w:r w:rsidRPr="00541EE8">
        <w:rPr>
          <w:rFonts w:eastAsia="Arial"/>
          <w:b/>
          <w:bCs/>
        </w:rPr>
        <w:tab/>
      </w:r>
      <w:r w:rsidRPr="00541EE8">
        <w:rPr>
          <w:rFonts w:eastAsia="Arial"/>
          <w:b/>
          <w:bCs/>
        </w:rPr>
        <w:tab/>
      </w:r>
      <w:r w:rsidRPr="00541EE8">
        <w:rPr>
          <w:rFonts w:eastAsia="Arial"/>
          <w:b/>
          <w:bCs/>
        </w:rPr>
        <w:tab/>
      </w:r>
    </w:p>
    <w:p w14:paraId="08CE6F91" w14:textId="77777777" w:rsidR="00375621" w:rsidRPr="00541EE8" w:rsidRDefault="00375621" w:rsidP="00EB10C0">
      <w:pPr>
        <w:spacing w:line="276" w:lineRule="auto"/>
        <w:jc w:val="both"/>
        <w:rPr>
          <w:rFonts w:eastAsia="Arial"/>
          <w:bCs/>
        </w:rPr>
      </w:pPr>
    </w:p>
    <w:p w14:paraId="034A8100" w14:textId="77777777" w:rsidR="00540C2C" w:rsidRPr="00541EE8" w:rsidRDefault="00540C2C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</w:rPr>
      </w:pPr>
      <w:r w:rsidRPr="00541EE8">
        <w:rPr>
          <w:rFonts w:eastAsia="Arial"/>
          <w:b/>
          <w:bCs/>
        </w:rPr>
        <w:t>Wymagane doświadczenie badawcze, badawczo-dydaktyczne lub dydaktyczne (</w:t>
      </w:r>
      <w:proofErr w:type="spellStart"/>
      <w:r w:rsidRPr="00541EE8">
        <w:rPr>
          <w:rFonts w:eastAsia="Arial"/>
          <w:b/>
          <w:bCs/>
        </w:rPr>
        <w:t>required</w:t>
      </w:r>
      <w:proofErr w:type="spellEnd"/>
      <w:r w:rsidRPr="00541EE8">
        <w:rPr>
          <w:rFonts w:eastAsia="Arial"/>
          <w:b/>
          <w:bCs/>
        </w:rPr>
        <w:t xml:space="preserve"> </w:t>
      </w:r>
      <w:proofErr w:type="spellStart"/>
      <w:r w:rsidRPr="00541EE8">
        <w:rPr>
          <w:rFonts w:eastAsia="Arial"/>
          <w:b/>
          <w:bCs/>
        </w:rPr>
        <w:t>research</w:t>
      </w:r>
      <w:proofErr w:type="spellEnd"/>
      <w:r w:rsidRPr="00541EE8">
        <w:rPr>
          <w:rFonts w:eastAsia="Arial"/>
          <w:b/>
          <w:bCs/>
        </w:rPr>
        <w:t xml:space="preserve"> </w:t>
      </w:r>
      <w:proofErr w:type="spellStart"/>
      <w:r w:rsidRPr="00541EE8">
        <w:rPr>
          <w:rFonts w:eastAsia="Arial"/>
          <w:b/>
          <w:bCs/>
        </w:rPr>
        <w:t>experience</w:t>
      </w:r>
      <w:proofErr w:type="spellEnd"/>
      <w:r w:rsidRPr="00541EE8">
        <w:rPr>
          <w:rFonts w:eastAsia="Arial"/>
          <w:b/>
          <w:bCs/>
        </w:rPr>
        <w:t>)</w:t>
      </w:r>
    </w:p>
    <w:p w14:paraId="28355C8C" w14:textId="041DF026" w:rsidR="00540C2C" w:rsidRPr="00541EE8" w:rsidRDefault="00540C2C" w:rsidP="00EB10C0">
      <w:pPr>
        <w:pStyle w:val="Akapitzlist"/>
        <w:spacing w:line="276" w:lineRule="auto"/>
        <w:ind w:left="360"/>
        <w:jc w:val="both"/>
        <w:rPr>
          <w:rFonts w:eastAsia="Arial"/>
          <w:bCs/>
        </w:rPr>
      </w:pPr>
      <w:r w:rsidRPr="00541EE8">
        <w:rPr>
          <w:rFonts w:eastAsia="Arial"/>
          <w:bCs/>
        </w:rPr>
        <w:t xml:space="preserve">Dorobek naukowy, organizacyjny i dydaktyczny kandydatów będzie oceniany proporcjonalnie do czasu ich aktywności zawodowej. </w:t>
      </w:r>
    </w:p>
    <w:p w14:paraId="4A8FC4F5" w14:textId="77777777" w:rsidR="00540C2C" w:rsidRPr="00541EE8" w:rsidRDefault="00540C2C" w:rsidP="00EB10C0">
      <w:pPr>
        <w:spacing w:line="276" w:lineRule="auto"/>
        <w:jc w:val="both"/>
        <w:rPr>
          <w:rFonts w:eastAsia="Arial"/>
          <w:b/>
          <w:bCs/>
        </w:rPr>
      </w:pPr>
    </w:p>
    <w:p w14:paraId="714554D5" w14:textId="3631A68B" w:rsidR="00275CE7" w:rsidRPr="00541EE8" w:rsidRDefault="00275CE7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</w:rPr>
      </w:pPr>
      <w:r w:rsidRPr="00541EE8">
        <w:rPr>
          <w:b/>
          <w:bCs/>
        </w:rPr>
        <w:t>Benefity</w:t>
      </w:r>
      <w:r w:rsidR="00264030" w:rsidRPr="00541EE8">
        <w:rPr>
          <w:b/>
          <w:bCs/>
        </w:rPr>
        <w:t xml:space="preserve"> (</w:t>
      </w:r>
      <w:proofErr w:type="spellStart"/>
      <w:r w:rsidR="00264030" w:rsidRPr="00541EE8">
        <w:rPr>
          <w:b/>
          <w:bCs/>
        </w:rPr>
        <w:t>benefits</w:t>
      </w:r>
      <w:proofErr w:type="spellEnd"/>
      <w:r w:rsidR="00264030" w:rsidRPr="00541EE8">
        <w:rPr>
          <w:b/>
          <w:bCs/>
        </w:rPr>
        <w:t>)</w:t>
      </w:r>
    </w:p>
    <w:p w14:paraId="4A8E9BC0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atmosfera szacunku i współpracy</w:t>
      </w:r>
    </w:p>
    <w:p w14:paraId="0BF3F0B2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wspieranie pracowników z niepełnosprawnościami</w:t>
      </w:r>
    </w:p>
    <w:p w14:paraId="0C483DA9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elastyczny czas pracy</w:t>
      </w:r>
    </w:p>
    <w:p w14:paraId="446AE649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dofinansowanie nauki języków</w:t>
      </w:r>
    </w:p>
    <w:p w14:paraId="007FC414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dofinansowanie szkoleń i kursów</w:t>
      </w:r>
    </w:p>
    <w:p w14:paraId="7A64472B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dodatkowe dni wolne na kształcenie</w:t>
      </w:r>
    </w:p>
    <w:p w14:paraId="06C61EC8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ubezpieczenia na życie</w:t>
      </w:r>
    </w:p>
    <w:p w14:paraId="5B1D44BD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program emerytalny</w:t>
      </w:r>
    </w:p>
    <w:p w14:paraId="7C1A8170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fundusz oszczędnościowo – inwestycyjny</w:t>
      </w:r>
    </w:p>
    <w:p w14:paraId="61B6A7F9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preferencyjne pożyczki</w:t>
      </w:r>
    </w:p>
    <w:p w14:paraId="7523A6CB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dodatkowe świadczenia socjalne</w:t>
      </w:r>
    </w:p>
    <w:p w14:paraId="35A31414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dofinansowanie wypoczynku</w:t>
      </w:r>
    </w:p>
    <w:p w14:paraId="779266DE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dofinansowanie wakacji dzieci</w:t>
      </w:r>
    </w:p>
    <w:p w14:paraId="6DAC096C" w14:textId="77777777" w:rsidR="00DF7C9B" w:rsidRPr="00541EE8" w:rsidRDefault="00DF7C9B" w:rsidP="00EB10C0">
      <w:pPr>
        <w:pStyle w:val="xmsolistparagraph"/>
        <w:numPr>
          <w:ilvl w:val="0"/>
          <w:numId w:val="29"/>
        </w:numPr>
        <w:spacing w:line="276" w:lineRule="auto"/>
        <w:jc w:val="both"/>
      </w:pPr>
      <w:r w:rsidRPr="00541EE8">
        <w:rPr>
          <w:shd w:val="clear" w:color="auto" w:fill="C0C0C0"/>
        </w:rPr>
        <w:t>„13” pensja</w:t>
      </w:r>
    </w:p>
    <w:p w14:paraId="15CB77D9" w14:textId="77777777" w:rsidR="00DF7C9B" w:rsidRPr="00541EE8" w:rsidRDefault="00DF7C9B" w:rsidP="00EB10C0">
      <w:pPr>
        <w:pStyle w:val="xmsolistparagraph"/>
        <w:spacing w:line="276" w:lineRule="auto"/>
        <w:jc w:val="both"/>
      </w:pPr>
    </w:p>
    <w:p w14:paraId="23DE523C" w14:textId="77777777" w:rsidR="00375621" w:rsidRPr="00541EE8" w:rsidRDefault="00375621" w:rsidP="00EB10C0">
      <w:pPr>
        <w:spacing w:line="276" w:lineRule="auto"/>
        <w:jc w:val="both"/>
        <w:rPr>
          <w:rFonts w:eastAsia="Arial"/>
          <w:b/>
          <w:bCs/>
        </w:rPr>
      </w:pPr>
    </w:p>
    <w:p w14:paraId="6AD69113" w14:textId="77777777" w:rsidR="00471682" w:rsidRPr="00541EE8" w:rsidRDefault="00275CE7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  <w:b/>
          <w:bCs/>
        </w:rPr>
      </w:pPr>
      <w:r w:rsidRPr="00541EE8">
        <w:rPr>
          <w:b/>
          <w:bCs/>
        </w:rPr>
        <w:t>Kryteria kwalifikacyjne</w:t>
      </w:r>
      <w:r w:rsidR="00264030" w:rsidRPr="00541EE8">
        <w:rPr>
          <w:b/>
          <w:bCs/>
        </w:rPr>
        <w:t xml:space="preserve"> (</w:t>
      </w:r>
      <w:proofErr w:type="spellStart"/>
      <w:r w:rsidR="00264030" w:rsidRPr="00541EE8">
        <w:rPr>
          <w:b/>
          <w:bCs/>
        </w:rPr>
        <w:t>eligibility</w:t>
      </w:r>
      <w:proofErr w:type="spellEnd"/>
      <w:r w:rsidR="00264030" w:rsidRPr="00541EE8">
        <w:rPr>
          <w:b/>
          <w:bCs/>
        </w:rPr>
        <w:t xml:space="preserve"> </w:t>
      </w:r>
      <w:proofErr w:type="spellStart"/>
      <w:r w:rsidR="00264030" w:rsidRPr="00541EE8">
        <w:rPr>
          <w:b/>
          <w:bCs/>
        </w:rPr>
        <w:t>criteria</w:t>
      </w:r>
      <w:proofErr w:type="spellEnd"/>
      <w:r w:rsidR="00264030" w:rsidRPr="00541EE8">
        <w:rPr>
          <w:b/>
          <w:bCs/>
        </w:rPr>
        <w:t>)</w:t>
      </w:r>
      <w:r w:rsidR="00A56935" w:rsidRPr="00541EE8">
        <w:rPr>
          <w:b/>
          <w:bCs/>
        </w:rPr>
        <w:t xml:space="preserve"> </w:t>
      </w:r>
    </w:p>
    <w:p w14:paraId="4E7CBA2D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  <w:rPr>
          <w:rFonts w:eastAsia="Arial"/>
        </w:rPr>
      </w:pPr>
      <w:r w:rsidRPr="00541EE8">
        <w:t>Ukończone studia na kierunku archeologia.</w:t>
      </w:r>
    </w:p>
    <w:p w14:paraId="21FF24DE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  <w:rPr>
          <w:rFonts w:eastAsia="Arial"/>
          <w:i/>
          <w:iCs/>
        </w:rPr>
      </w:pPr>
      <w:r w:rsidRPr="00541EE8">
        <w:rPr>
          <w:rFonts w:eastAsia="Arial"/>
        </w:rPr>
        <w:t>Stopień doktora nauk humanistycznych w dyscyplinie archeologia.</w:t>
      </w:r>
    </w:p>
    <w:p w14:paraId="54362E4A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line="300" w:lineRule="auto"/>
        <w:ind w:left="1066" w:hanging="357"/>
        <w:jc w:val="both"/>
        <w:rPr>
          <w:rFonts w:eastAsia="Arial"/>
        </w:rPr>
      </w:pPr>
      <w:r w:rsidRPr="00541EE8">
        <w:t>Znaczne osiągnięcia badawcze, dydaktyczne i organizacyjne:</w:t>
      </w:r>
    </w:p>
    <w:p w14:paraId="3D9ABE53" w14:textId="77777777" w:rsidR="00DB3257" w:rsidRPr="00541EE8" w:rsidRDefault="00DB3257" w:rsidP="00DB3257">
      <w:pPr>
        <w:pStyle w:val="Akapitzlist"/>
        <w:numPr>
          <w:ilvl w:val="3"/>
          <w:numId w:val="35"/>
        </w:numPr>
        <w:spacing w:line="300" w:lineRule="auto"/>
        <w:ind w:left="1775" w:hanging="357"/>
        <w:jc w:val="both"/>
      </w:pPr>
      <w:r w:rsidRPr="00541EE8">
        <w:t>w zakresie dorobku naukowego: publikacje (monografie i artykuły recenzowane, redakcje i współredakcje), udział w konferencjach krajowych i zagranicznych (z referatem), granty (kierownik, wykonawca), aktualne członkostwo w komitetach redakcyjnych czasopism i serii wydawniczych, zagraniczne i krajowe staże naukowe, nagrody za działalność naukową;</w:t>
      </w:r>
    </w:p>
    <w:p w14:paraId="74845023" w14:textId="77777777" w:rsidR="00DB3257" w:rsidRPr="00541EE8" w:rsidRDefault="00DB3257" w:rsidP="00DB3257">
      <w:pPr>
        <w:pStyle w:val="Akapitzlist"/>
        <w:numPr>
          <w:ilvl w:val="3"/>
          <w:numId w:val="35"/>
        </w:numPr>
        <w:spacing w:line="300" w:lineRule="auto"/>
        <w:ind w:left="1775" w:hanging="357"/>
        <w:jc w:val="both"/>
      </w:pPr>
      <w:r w:rsidRPr="00541EE8">
        <w:t>w zakresie działalności organizacyjnej: organizacja konferencji i wydarzeń o charakterze naukowym i kulturalnym;</w:t>
      </w:r>
    </w:p>
    <w:p w14:paraId="130354B1" w14:textId="77777777" w:rsidR="00DB3257" w:rsidRPr="00541EE8" w:rsidRDefault="00DB3257" w:rsidP="00DB3257">
      <w:pPr>
        <w:pStyle w:val="Akapitzlist"/>
        <w:numPr>
          <w:ilvl w:val="3"/>
          <w:numId w:val="35"/>
        </w:numPr>
        <w:spacing w:line="300" w:lineRule="auto"/>
        <w:ind w:left="1775" w:hanging="357"/>
        <w:jc w:val="both"/>
      </w:pPr>
      <w:r w:rsidRPr="00541EE8">
        <w:t>w zakresie współpracy z ośrodkami i instytucjami krajowymi i zagranicznymi;</w:t>
      </w:r>
    </w:p>
    <w:p w14:paraId="01D4B517" w14:textId="77777777" w:rsidR="00DB3257" w:rsidRPr="00541EE8" w:rsidRDefault="00DB3257" w:rsidP="00DB3257">
      <w:pPr>
        <w:pStyle w:val="Akapitzlist"/>
        <w:numPr>
          <w:ilvl w:val="3"/>
          <w:numId w:val="35"/>
        </w:numPr>
        <w:spacing w:after="120" w:line="300" w:lineRule="auto"/>
        <w:ind w:left="1775" w:hanging="357"/>
        <w:jc w:val="both"/>
      </w:pPr>
      <w:r w:rsidRPr="00541EE8">
        <w:t>w zakresie działalności dydaktycznej.</w:t>
      </w:r>
    </w:p>
    <w:p w14:paraId="5833DBF7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</w:pPr>
      <w:r w:rsidRPr="00541EE8">
        <w:rPr>
          <w:rFonts w:eastAsia="Arial"/>
        </w:rPr>
        <w:t>Posiadanie dorobku oraz planów naukowych w zakresie archeologii epoki kamienia i archeologii środowiskowej — obszar Europy i basenu Morza Śródziemnego (preferowane będzie podejście łączące obie ww. specjalizacje).</w:t>
      </w:r>
    </w:p>
    <w:p w14:paraId="588A7DCE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</w:pPr>
      <w:r w:rsidRPr="00541EE8">
        <w:rPr>
          <w:rFonts w:eastAsia="Arial"/>
        </w:rPr>
        <w:t>Udokumentowane publikacjami i szkoleniami umiejętności i doświadczenie w stosowaniu zaawansowanych metod mikroskopowych w studiach nad materiałami archeologicznymi (szczególnie z wykorzystaniem mikroskopów optycznych oraz mikroskopów elektronowych).</w:t>
      </w:r>
    </w:p>
    <w:p w14:paraId="540927F8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</w:pPr>
      <w:r w:rsidRPr="00541EE8">
        <w:rPr>
          <w:rFonts w:eastAsia="Arial"/>
        </w:rPr>
        <w:lastRenderedPageBreak/>
        <w:t>Udokumentowane doświadczenie udziału we współpracy międzynarodowej.</w:t>
      </w:r>
    </w:p>
    <w:p w14:paraId="7E4F30A7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</w:pPr>
      <w:r w:rsidRPr="00541EE8">
        <w:t>Udokumentowana działalność popularyzatorska: publikacje popularnonaukowe, organizacja i prowadzenie wydarzeń popularyzujących naukę.</w:t>
      </w:r>
    </w:p>
    <w:p w14:paraId="3F0A7586" w14:textId="77777777" w:rsidR="00DB3257" w:rsidRPr="00541EE8" w:rsidRDefault="00DB3257" w:rsidP="00DB3257">
      <w:pPr>
        <w:pStyle w:val="Akapitzlist"/>
        <w:numPr>
          <w:ilvl w:val="0"/>
          <w:numId w:val="22"/>
        </w:numPr>
        <w:spacing w:after="120" w:line="300" w:lineRule="auto"/>
        <w:jc w:val="both"/>
      </w:pPr>
      <w:r w:rsidRPr="00541EE8">
        <w:t>Znajomość języka angielskiego: biegła znajomość w mowie i piśmie oraz gotowość prowadzenia zajęć w tym języku, przygotowywania wystąpień konferencyjnych i publikowania.</w:t>
      </w:r>
    </w:p>
    <w:p w14:paraId="7A768E1D" w14:textId="77777777" w:rsidR="00FD0DF5" w:rsidRPr="00541EE8" w:rsidRDefault="00FD0DF5" w:rsidP="00EB10C0">
      <w:pPr>
        <w:spacing w:line="276" w:lineRule="auto"/>
        <w:ind w:hanging="283"/>
        <w:jc w:val="both"/>
        <w:rPr>
          <w:rFonts w:eastAsia="Arial"/>
        </w:rPr>
      </w:pPr>
    </w:p>
    <w:p w14:paraId="61136064" w14:textId="27AF86CB" w:rsidR="00EC0079" w:rsidRPr="00541EE8" w:rsidRDefault="00471682" w:rsidP="00EB10C0">
      <w:pPr>
        <w:pStyle w:val="Akapitzlist"/>
        <w:numPr>
          <w:ilvl w:val="0"/>
          <w:numId w:val="4"/>
        </w:numPr>
        <w:spacing w:line="276" w:lineRule="auto"/>
        <w:jc w:val="both"/>
      </w:pPr>
      <w:r w:rsidRPr="00541EE8">
        <w:rPr>
          <w:b/>
          <w:bCs/>
        </w:rPr>
        <w:t xml:space="preserve">Przebieg procesu </w:t>
      </w:r>
      <w:r w:rsidR="2F2003F2" w:rsidRPr="00541EE8">
        <w:rPr>
          <w:b/>
          <w:bCs/>
        </w:rPr>
        <w:t>wyboru</w:t>
      </w:r>
      <w:r w:rsidR="00264030" w:rsidRPr="00541EE8">
        <w:rPr>
          <w:b/>
          <w:bCs/>
        </w:rPr>
        <w:t xml:space="preserve"> (</w:t>
      </w:r>
      <w:proofErr w:type="spellStart"/>
      <w:r w:rsidR="00264030" w:rsidRPr="00541EE8">
        <w:rPr>
          <w:b/>
          <w:bCs/>
        </w:rPr>
        <w:t>selection</w:t>
      </w:r>
      <w:proofErr w:type="spellEnd"/>
      <w:r w:rsidR="00264030" w:rsidRPr="00541EE8">
        <w:rPr>
          <w:b/>
          <w:bCs/>
        </w:rPr>
        <w:t xml:space="preserve"> </w:t>
      </w:r>
      <w:proofErr w:type="spellStart"/>
      <w:r w:rsidR="00264030" w:rsidRPr="00541EE8">
        <w:rPr>
          <w:b/>
          <w:bCs/>
        </w:rPr>
        <w:t>process</w:t>
      </w:r>
      <w:proofErr w:type="spellEnd"/>
      <w:r w:rsidR="00264030" w:rsidRPr="00541EE8">
        <w:rPr>
          <w:b/>
          <w:bCs/>
        </w:rPr>
        <w:t>)</w:t>
      </w:r>
      <w:r w:rsidR="00EC0079" w:rsidRPr="00541EE8">
        <w:t xml:space="preserve"> </w:t>
      </w:r>
    </w:p>
    <w:p w14:paraId="4157744C" w14:textId="77777777" w:rsidR="002B3676" w:rsidRPr="00541EE8" w:rsidRDefault="002B3676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Rozpoczęcie prac komisji konkursowej nie później niż 14 dni po upływie daty złożenia dokumentów.</w:t>
      </w:r>
    </w:p>
    <w:p w14:paraId="62AAFC18" w14:textId="77777777" w:rsidR="002B3676" w:rsidRPr="00541EE8" w:rsidRDefault="00EC0079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Ocena formalna złożonych wniosków</w:t>
      </w:r>
      <w:r w:rsidR="002B3676" w:rsidRPr="00541EE8">
        <w:t xml:space="preserve">. </w:t>
      </w:r>
      <w:r w:rsidRPr="00541EE8">
        <w:t xml:space="preserve"> </w:t>
      </w:r>
    </w:p>
    <w:p w14:paraId="5D971302" w14:textId="77777777" w:rsidR="00EC0079" w:rsidRPr="00541EE8" w:rsidRDefault="00EC0079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W przypadku braku wymaganych dokumentów</w:t>
      </w:r>
      <w:r w:rsidR="006E67C1" w:rsidRPr="00541EE8">
        <w:t>,</w:t>
      </w:r>
      <w:r w:rsidRPr="00541EE8">
        <w:t xml:space="preserve"> </w:t>
      </w:r>
      <w:r w:rsidR="002B3676" w:rsidRPr="00541EE8">
        <w:t>wezwanie do</w:t>
      </w:r>
      <w:r w:rsidRPr="00541EE8">
        <w:t xml:space="preserve"> uzupełnieni</w:t>
      </w:r>
      <w:r w:rsidR="002B3676" w:rsidRPr="00541EE8">
        <w:t>a dokumentacji lub dostarczenia dodatkowych dokumentów.</w:t>
      </w:r>
    </w:p>
    <w:p w14:paraId="790CBF55" w14:textId="505A719B" w:rsidR="1C7072E8" w:rsidRPr="00541EE8" w:rsidRDefault="1C7072E8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 xml:space="preserve">Wyłonienie kandydatów </w:t>
      </w:r>
      <w:r w:rsidR="4F495F37" w:rsidRPr="00541EE8">
        <w:t>do etapu rozmów.</w:t>
      </w:r>
    </w:p>
    <w:p w14:paraId="0DAD188F" w14:textId="7C6E2F6C" w:rsidR="002B3676" w:rsidRPr="00541EE8" w:rsidRDefault="002B3676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Rozmowa z kandydatami spełniającymi wymogi formalne</w:t>
      </w:r>
      <w:r w:rsidR="006E67C1" w:rsidRPr="00541EE8">
        <w:t>.</w:t>
      </w:r>
      <w:r w:rsidR="00FD0DF5" w:rsidRPr="00541EE8">
        <w:t xml:space="preserve"> Podczas rozmowy kandydat może zostać poproszony o odpowiedź na 1 pytanie w języku angielskim</w:t>
      </w:r>
    </w:p>
    <w:p w14:paraId="700E2323" w14:textId="77777777" w:rsidR="002B3676" w:rsidRPr="00541EE8" w:rsidRDefault="002B3676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Komisja ma prawo wystąpić o sporządzenie recenzji zewnętrznych dorobku kandydatów bądź poprosić kandydatów o przeprowadzenie zajęć dydaktycznych z możliwością ich oceny przez studentów.</w:t>
      </w:r>
    </w:p>
    <w:p w14:paraId="76634302" w14:textId="50FA334F" w:rsidR="00FD0DF5" w:rsidRPr="00541EE8" w:rsidRDefault="00FD0DF5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Komisja może poprosić o przedstawienie dodatkowych dokumentów</w:t>
      </w:r>
      <w:r w:rsidR="00F40D10" w:rsidRPr="00541EE8">
        <w:t>.</w:t>
      </w:r>
    </w:p>
    <w:p w14:paraId="3F18B629" w14:textId="618CECBF" w:rsidR="002B3676" w:rsidRPr="00541EE8" w:rsidRDefault="002B3676" w:rsidP="00EB10C0">
      <w:pPr>
        <w:pStyle w:val="Akapitzlist"/>
        <w:numPr>
          <w:ilvl w:val="0"/>
          <w:numId w:val="28"/>
        </w:numPr>
        <w:spacing w:line="276" w:lineRule="auto"/>
        <w:jc w:val="both"/>
      </w:pPr>
      <w:r w:rsidRPr="00541EE8"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541EE8">
        <w:t>es</w:t>
      </w:r>
      <w:r w:rsidRPr="00541EE8">
        <w:t>łane zostaną również złożone dokumenty</w:t>
      </w:r>
    </w:p>
    <w:p w14:paraId="5043CB0F" w14:textId="77777777" w:rsidR="00EC0079" w:rsidRPr="00541EE8" w:rsidRDefault="00EC0079" w:rsidP="00EB10C0">
      <w:pPr>
        <w:spacing w:line="276" w:lineRule="auto"/>
        <w:jc w:val="both"/>
      </w:pPr>
    </w:p>
    <w:p w14:paraId="07459315" w14:textId="77777777" w:rsidR="00375621" w:rsidRPr="00541EE8" w:rsidRDefault="00375621" w:rsidP="00EB10C0">
      <w:pPr>
        <w:spacing w:line="276" w:lineRule="auto"/>
        <w:jc w:val="both"/>
        <w:rPr>
          <w:b/>
          <w:bCs/>
        </w:rPr>
      </w:pPr>
    </w:p>
    <w:p w14:paraId="2AFED6E2" w14:textId="77777777" w:rsidR="00EC5FC6" w:rsidRPr="00541EE8" w:rsidRDefault="00351A3C" w:rsidP="00EB10C0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541EE8">
        <w:rPr>
          <w:b/>
          <w:bCs/>
        </w:rPr>
        <w:t>Perspektywy rozwoju zawodowego</w:t>
      </w:r>
    </w:p>
    <w:p w14:paraId="64B9C216" w14:textId="25396FC2" w:rsidR="00FD0DF5" w:rsidRPr="00541EE8" w:rsidRDefault="00FD0DF5" w:rsidP="00EB10C0">
      <w:pPr>
        <w:spacing w:line="276" w:lineRule="auto"/>
        <w:jc w:val="both"/>
      </w:pPr>
      <w:r w:rsidRPr="00541EE8">
        <w:t xml:space="preserve">Praca w jednym z najlepszych </w:t>
      </w:r>
      <w:r w:rsidR="007B0F6E" w:rsidRPr="00541EE8">
        <w:t xml:space="preserve">ośrodków Archeologii w Polsce. </w:t>
      </w:r>
      <w:r w:rsidRPr="00541EE8">
        <w:t>Adiunkt ma stały kontakt ze</w:t>
      </w:r>
      <w:r w:rsidR="00EB10C0" w:rsidRPr="00541EE8">
        <w:t xml:space="preserve"> </w:t>
      </w:r>
      <w:r w:rsidRPr="00541EE8">
        <w:t xml:space="preserve">wszystkimi zatrudnionymi na Wydziale </w:t>
      </w:r>
      <w:r w:rsidR="007B0F6E" w:rsidRPr="00541EE8">
        <w:t xml:space="preserve">Archeologii </w:t>
      </w:r>
      <w:r w:rsidRPr="00541EE8">
        <w:t>pracownikami</w:t>
      </w:r>
      <w:r w:rsidR="007B0F6E" w:rsidRPr="00541EE8">
        <w:t xml:space="preserve"> </w:t>
      </w:r>
      <w:r w:rsidRPr="00541EE8">
        <w:t>badawczo-dydaktycznymi, uczestniczy w życiu naukowym Wydziału. Ma możliwość pracy w zespołach</w:t>
      </w:r>
      <w:r w:rsidR="00EB10C0" w:rsidRPr="00541EE8">
        <w:t xml:space="preserve"> </w:t>
      </w:r>
      <w:r w:rsidRPr="00541EE8">
        <w:t>badawczych oraz konsultowania postępu własnych prac naukowych podczas seminariów</w:t>
      </w:r>
      <w:r w:rsidR="00EB10C0" w:rsidRPr="00541EE8">
        <w:t xml:space="preserve"> </w:t>
      </w:r>
      <w:r w:rsidRPr="00541EE8">
        <w:t>naukowych oraz konferencji organizowanych</w:t>
      </w:r>
      <w:r w:rsidR="00540C2C" w:rsidRPr="00541EE8">
        <w:t xml:space="preserve"> na Wydziale. </w:t>
      </w:r>
      <w:r w:rsidRPr="00541EE8">
        <w:t>Otrzymuje wsparcie związane z przygotowaniem i obsługą</w:t>
      </w:r>
      <w:r w:rsidR="00540C2C" w:rsidRPr="00541EE8">
        <w:t xml:space="preserve"> </w:t>
      </w:r>
      <w:r w:rsidRPr="00541EE8">
        <w:t>administracyjną wniosków o granty naukowe, może ubiegać się o sfinansowanie lub</w:t>
      </w:r>
      <w:r w:rsidR="00540C2C" w:rsidRPr="00541EE8">
        <w:t xml:space="preserve"> </w:t>
      </w:r>
      <w:r w:rsidRPr="00541EE8">
        <w:t>dofinansowanie własnych publikacji naukowych oraz udziału w konferencjach naukowych</w:t>
      </w:r>
      <w:r w:rsidR="00540C2C" w:rsidRPr="00541EE8">
        <w:t xml:space="preserve"> </w:t>
      </w:r>
      <w:r w:rsidRPr="00541EE8">
        <w:t xml:space="preserve">krajowych i międzynarodowych. Może również sam podejmować inicjatywy badawcze, a także organizować naukowe konferencje. Nowo zatrudniony adiunkt finalnie ma uzyskać stopień doktora habilitowanego i zostać samodzielnym pracownikiem nauki. Zarówno praca dydaktyczna, jak i naukowa oraz organizacyjna </w:t>
      </w:r>
      <w:r w:rsidR="00540C2C" w:rsidRPr="00541EE8">
        <w:t xml:space="preserve">na Wydziale </w:t>
      </w:r>
      <w:r w:rsidRPr="00541EE8">
        <w:t>umożliwiają zdobycie fundamentalnych kompetencji, znaczącego</w:t>
      </w:r>
      <w:r w:rsidR="00540C2C" w:rsidRPr="00541EE8">
        <w:t xml:space="preserve"> </w:t>
      </w:r>
      <w:r w:rsidRPr="00541EE8">
        <w:t xml:space="preserve">dorobku, realnych doświadczeń i faktycznych uprawnień, by podjąć starania o uzyskanie tego stopnia. </w:t>
      </w:r>
    </w:p>
    <w:p w14:paraId="6DFB9E20" w14:textId="77777777" w:rsidR="00EC5FC6" w:rsidRPr="00541EE8" w:rsidRDefault="00EC5FC6" w:rsidP="00EB10C0">
      <w:pPr>
        <w:spacing w:line="276" w:lineRule="auto"/>
        <w:jc w:val="both"/>
        <w:rPr>
          <w:b/>
          <w:bCs/>
        </w:rPr>
      </w:pPr>
    </w:p>
    <w:p w14:paraId="70DF9E56" w14:textId="77777777" w:rsidR="00D9614D" w:rsidRPr="00541EE8" w:rsidRDefault="00D9614D" w:rsidP="00EB10C0">
      <w:pPr>
        <w:spacing w:line="276" w:lineRule="auto"/>
        <w:jc w:val="both"/>
        <w:rPr>
          <w:b/>
          <w:bCs/>
        </w:rPr>
      </w:pPr>
    </w:p>
    <w:p w14:paraId="7112A9D2" w14:textId="77777777" w:rsidR="0050641C" w:rsidRPr="00541EE8" w:rsidRDefault="0050641C" w:rsidP="00EB10C0">
      <w:pPr>
        <w:pStyle w:val="NormalnyWeb"/>
        <w:shd w:val="clear" w:color="auto" w:fill="F9FAFB"/>
        <w:spacing w:line="276" w:lineRule="auto"/>
        <w:jc w:val="both"/>
        <w:rPr>
          <w:rStyle w:val="Pogrubienie"/>
        </w:rPr>
      </w:pPr>
      <w:r w:rsidRPr="00541EE8">
        <w:rPr>
          <w:rStyle w:val="Pogrubienie"/>
        </w:rPr>
        <w:t>Klauzula informacyjna RODO :</w:t>
      </w:r>
    </w:p>
    <w:p w14:paraId="23E9D539" w14:textId="77777777" w:rsidR="00702DB2" w:rsidRPr="00541EE8" w:rsidRDefault="00702DB2" w:rsidP="00EB10C0">
      <w:pPr>
        <w:pStyle w:val="NormalnyWeb"/>
        <w:shd w:val="clear" w:color="auto" w:fill="F9FAFB"/>
        <w:spacing w:line="276" w:lineRule="auto"/>
        <w:jc w:val="both"/>
      </w:pPr>
      <w:r w:rsidRPr="00541EE8"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lastRenderedPageBreak/>
        <w:t xml:space="preserve">Administratorem Pani/Pana danych osobowych jest Uniwersytet im. Adama Mickiewicza  w Poznaniu </w:t>
      </w:r>
      <w:r w:rsidR="00D9614D" w:rsidRPr="00541EE8">
        <w:br/>
      </w:r>
      <w:r w:rsidRPr="00541EE8">
        <w:t>z siedzibą: ul. Henryka Wieniawskiego 1, 61 - 712 Poznań.</w:t>
      </w:r>
    </w:p>
    <w:p w14:paraId="310E50DD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541EE8">
        <w:br/>
      </w:r>
      <w:r w:rsidRPr="00541EE8">
        <w:t>e-mail: </w:t>
      </w:r>
      <w:hyperlink r:id="rId14" w:history="1">
        <w:r w:rsidRPr="00541EE8">
          <w:rPr>
            <w:rStyle w:val="Hipercze"/>
            <w:color w:val="auto"/>
          </w:rPr>
          <w:t>iod@amu.edu.pl</w:t>
        </w:r>
      </w:hyperlink>
      <w:r w:rsidRPr="00541EE8">
        <w:t>.</w:t>
      </w:r>
    </w:p>
    <w:p w14:paraId="3F52CFE4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Celem przetwarzania Pani/ Pana danych osobowych jest realizacja procesu rekrutacji na wskazane stanowisko pracy.</w:t>
      </w:r>
    </w:p>
    <w:p w14:paraId="03CB16BA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541EE8">
        <w:br/>
      </w:r>
      <w:r w:rsidRPr="00541EE8">
        <w:t xml:space="preserve">26 czerwca 1974 r. (Dz.U. z 1998r. N21, poz.94 z </w:t>
      </w:r>
      <w:proofErr w:type="spellStart"/>
      <w:r w:rsidRPr="00541EE8">
        <w:t>późn</w:t>
      </w:r>
      <w:proofErr w:type="spellEnd"/>
      <w:r w:rsidRPr="00541EE8">
        <w:t>. zm.).</w:t>
      </w:r>
    </w:p>
    <w:p w14:paraId="6AD42154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Pani/Pana dane osobowe przechowywane będą przez okres 6 miesięcy od zakończenia procesu rekrutacji.</w:t>
      </w:r>
    </w:p>
    <w:p w14:paraId="3C04977F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Ma Pani/Pan prawo do wniesienia skargi do organu nadzorczego – Prezesa Urzędu Ochrony Danych Osobowych, ul. Stawki 2, 00 – 193 Warszawa.</w:t>
      </w:r>
    </w:p>
    <w:p w14:paraId="582CD4B5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Podanie danych osobowych jest obligatoryjne w oparciu o przepisy prawa, w pozostałym zakresie jest dobrowolne.</w:t>
      </w:r>
    </w:p>
    <w:p w14:paraId="142B0966" w14:textId="77777777" w:rsidR="00702DB2" w:rsidRPr="00541EE8" w:rsidRDefault="00702DB2" w:rsidP="00EB10C0">
      <w:pPr>
        <w:numPr>
          <w:ilvl w:val="0"/>
          <w:numId w:val="12"/>
        </w:numPr>
        <w:shd w:val="clear" w:color="auto" w:fill="F9FAFB"/>
        <w:spacing w:before="100" w:beforeAutospacing="1" w:after="100" w:afterAutospacing="1" w:line="276" w:lineRule="auto"/>
        <w:jc w:val="both"/>
      </w:pPr>
      <w:r w:rsidRPr="00541EE8">
        <w:t>Pani/ Pana dane osobowe nie będą przetwarzane w sposób zautomatyzowany i nie będą poddawane profilowaniu.</w:t>
      </w:r>
    </w:p>
    <w:p w14:paraId="44E871BC" w14:textId="77777777" w:rsidR="00702DB2" w:rsidRPr="00541EE8" w:rsidRDefault="00702DB2" w:rsidP="00EB10C0">
      <w:pPr>
        <w:spacing w:line="276" w:lineRule="auto"/>
        <w:jc w:val="both"/>
        <w:rPr>
          <w:b/>
          <w:bCs/>
        </w:rPr>
      </w:pPr>
    </w:p>
    <w:p w14:paraId="144A5D23" w14:textId="77777777" w:rsidR="00B27485" w:rsidRPr="00541EE8" w:rsidRDefault="00B27485" w:rsidP="00EB10C0">
      <w:pPr>
        <w:pStyle w:val="Default"/>
        <w:spacing w:line="276" w:lineRule="auto"/>
        <w:jc w:val="both"/>
        <w:rPr>
          <w:color w:val="auto"/>
        </w:rPr>
      </w:pPr>
    </w:p>
    <w:p w14:paraId="738610EB" w14:textId="77777777" w:rsidR="0037745E" w:rsidRPr="00541EE8" w:rsidRDefault="0037745E" w:rsidP="00EB10C0">
      <w:pPr>
        <w:spacing w:line="276" w:lineRule="auto"/>
        <w:ind w:left="3119"/>
        <w:jc w:val="both"/>
        <w:rPr>
          <w:i/>
        </w:rPr>
      </w:pPr>
    </w:p>
    <w:sectPr w:rsidR="0037745E" w:rsidRPr="00541EE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ABB0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4C241BA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122F1"/>
    <w:multiLevelType w:val="hybridMultilevel"/>
    <w:tmpl w:val="795A03CC"/>
    <w:lvl w:ilvl="0" w:tplc="26BC3E70">
      <w:start w:val="5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A4478BA"/>
    <w:multiLevelType w:val="hybridMultilevel"/>
    <w:tmpl w:val="B65678A4"/>
    <w:lvl w:ilvl="0" w:tplc="6F6864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8E7CD0E4">
      <w:start w:val="2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C554A9A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F36AB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3807"/>
    <w:multiLevelType w:val="hybridMultilevel"/>
    <w:tmpl w:val="3452A26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C6F"/>
    <w:multiLevelType w:val="hybridMultilevel"/>
    <w:tmpl w:val="CD54A1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96972"/>
    <w:multiLevelType w:val="hybridMultilevel"/>
    <w:tmpl w:val="12C8D3D0"/>
    <w:lvl w:ilvl="0" w:tplc="40E6437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B10870"/>
    <w:multiLevelType w:val="hybridMultilevel"/>
    <w:tmpl w:val="3648F504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10"/>
  </w:num>
  <w:num w:numId="5">
    <w:abstractNumId w:val="1"/>
  </w:num>
  <w:num w:numId="6">
    <w:abstractNumId w:val="2"/>
  </w:num>
  <w:num w:numId="7">
    <w:abstractNumId w:val="32"/>
  </w:num>
  <w:num w:numId="8">
    <w:abstractNumId w:val="9"/>
  </w:num>
  <w:num w:numId="9">
    <w:abstractNumId w:val="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20"/>
  </w:num>
  <w:num w:numId="17">
    <w:abstractNumId w:val="30"/>
  </w:num>
  <w:num w:numId="18">
    <w:abstractNumId w:val="31"/>
  </w:num>
  <w:num w:numId="19">
    <w:abstractNumId w:val="25"/>
  </w:num>
  <w:num w:numId="20">
    <w:abstractNumId w:val="3"/>
  </w:num>
  <w:num w:numId="21">
    <w:abstractNumId w:val="24"/>
  </w:num>
  <w:num w:numId="22">
    <w:abstractNumId w:val="16"/>
  </w:num>
  <w:num w:numId="23">
    <w:abstractNumId w:val="5"/>
  </w:num>
  <w:num w:numId="24">
    <w:abstractNumId w:val="19"/>
  </w:num>
  <w:num w:numId="25">
    <w:abstractNumId w:val="26"/>
  </w:num>
  <w:num w:numId="26">
    <w:abstractNumId w:val="0"/>
  </w:num>
  <w:num w:numId="27">
    <w:abstractNumId w:val="8"/>
  </w:num>
  <w:num w:numId="28">
    <w:abstractNumId w:val="29"/>
  </w:num>
  <w:num w:numId="29">
    <w:abstractNumId w:val="27"/>
  </w:num>
  <w:num w:numId="30">
    <w:abstractNumId w:val="18"/>
  </w:num>
  <w:num w:numId="31">
    <w:abstractNumId w:val="12"/>
  </w:num>
  <w:num w:numId="32">
    <w:abstractNumId w:val="34"/>
  </w:num>
  <w:num w:numId="33">
    <w:abstractNumId w:val="21"/>
  </w:num>
  <w:num w:numId="34">
    <w:abstractNumId w:val="11"/>
  </w:num>
  <w:num w:numId="35">
    <w:abstractNumId w:val="17"/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30"/>
    <w:rsid w:val="000041CE"/>
    <w:rsid w:val="000115D3"/>
    <w:rsid w:val="000179BB"/>
    <w:rsid w:val="00030171"/>
    <w:rsid w:val="000415D1"/>
    <w:rsid w:val="00047558"/>
    <w:rsid w:val="000C34BE"/>
    <w:rsid w:val="000F2D70"/>
    <w:rsid w:val="00116FB0"/>
    <w:rsid w:val="00140CEF"/>
    <w:rsid w:val="00145B2F"/>
    <w:rsid w:val="001478D5"/>
    <w:rsid w:val="001B395E"/>
    <w:rsid w:val="001B7774"/>
    <w:rsid w:val="001C480C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3F70F0"/>
    <w:rsid w:val="00402F75"/>
    <w:rsid w:val="00420E3A"/>
    <w:rsid w:val="00423409"/>
    <w:rsid w:val="00471682"/>
    <w:rsid w:val="00477491"/>
    <w:rsid w:val="004802B1"/>
    <w:rsid w:val="00482999"/>
    <w:rsid w:val="004B29E6"/>
    <w:rsid w:val="004D6C79"/>
    <w:rsid w:val="004E63B5"/>
    <w:rsid w:val="004E7B30"/>
    <w:rsid w:val="004F1B8C"/>
    <w:rsid w:val="005035E0"/>
    <w:rsid w:val="0050641C"/>
    <w:rsid w:val="00511AA7"/>
    <w:rsid w:val="00532F1B"/>
    <w:rsid w:val="00540C2C"/>
    <w:rsid w:val="00541EE8"/>
    <w:rsid w:val="005476F4"/>
    <w:rsid w:val="00551BF6"/>
    <w:rsid w:val="00553FCF"/>
    <w:rsid w:val="00565677"/>
    <w:rsid w:val="00591D6D"/>
    <w:rsid w:val="005A05DB"/>
    <w:rsid w:val="005D1B30"/>
    <w:rsid w:val="00600214"/>
    <w:rsid w:val="0068057B"/>
    <w:rsid w:val="006E67C1"/>
    <w:rsid w:val="006F48F4"/>
    <w:rsid w:val="00702DB2"/>
    <w:rsid w:val="007B0F6E"/>
    <w:rsid w:val="007C1C15"/>
    <w:rsid w:val="007D090B"/>
    <w:rsid w:val="00856FBC"/>
    <w:rsid w:val="008677F0"/>
    <w:rsid w:val="008703E6"/>
    <w:rsid w:val="008747F3"/>
    <w:rsid w:val="00886CFB"/>
    <w:rsid w:val="00893C64"/>
    <w:rsid w:val="008B7D2D"/>
    <w:rsid w:val="008C1AD0"/>
    <w:rsid w:val="008C2004"/>
    <w:rsid w:val="008D3FCD"/>
    <w:rsid w:val="008D6D64"/>
    <w:rsid w:val="008F2E9D"/>
    <w:rsid w:val="008F51AA"/>
    <w:rsid w:val="008F5587"/>
    <w:rsid w:val="00927D15"/>
    <w:rsid w:val="00942603"/>
    <w:rsid w:val="00960872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1BE9"/>
    <w:rsid w:val="00C4415E"/>
    <w:rsid w:val="00C776C6"/>
    <w:rsid w:val="00C8002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3257"/>
    <w:rsid w:val="00DB68FA"/>
    <w:rsid w:val="00DF7C9B"/>
    <w:rsid w:val="00E00952"/>
    <w:rsid w:val="00E17903"/>
    <w:rsid w:val="00E20900"/>
    <w:rsid w:val="00E270B4"/>
    <w:rsid w:val="00E456EF"/>
    <w:rsid w:val="00E46FB0"/>
    <w:rsid w:val="00EA5B2E"/>
    <w:rsid w:val="00EB10C0"/>
    <w:rsid w:val="00EC0079"/>
    <w:rsid w:val="00EC5FC6"/>
    <w:rsid w:val="00ED6751"/>
    <w:rsid w:val="00EF29DC"/>
    <w:rsid w:val="00F33203"/>
    <w:rsid w:val="00F332C5"/>
    <w:rsid w:val="00F40543"/>
    <w:rsid w:val="00F40D10"/>
    <w:rsid w:val="00F51070"/>
    <w:rsid w:val="00F544CC"/>
    <w:rsid w:val="00F57C0E"/>
    <w:rsid w:val="00F721C6"/>
    <w:rsid w:val="00F7334A"/>
    <w:rsid w:val="00F818A8"/>
    <w:rsid w:val="00F84C28"/>
    <w:rsid w:val="00FD0DF5"/>
    <w:rsid w:val="00FF73B2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BE9"/>
    <w:rPr>
      <w:rFonts w:ascii="Courier New" w:hAnsi="Courier New" w:cs="Courier New"/>
      <w:lang w:eastAsia="pl-PL"/>
    </w:rPr>
  </w:style>
  <w:style w:type="character" w:customStyle="1" w:styleId="y2iqfc">
    <w:name w:val="y2iqfc"/>
    <w:basedOn w:val="Domylnaczcionkaakapitu"/>
    <w:rsid w:val="00C4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amu.edu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2A73-1217-4205-99F6-35C626E3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5.xml><?xml version="1.0" encoding="utf-8"?>
<ds:datastoreItem xmlns:ds="http://schemas.openxmlformats.org/officeDocument/2006/customXml" ds:itemID="{FBFB66F9-B3C3-4677-95D7-B95A994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Anna Skowronek</cp:lastModifiedBy>
  <cp:revision>42</cp:revision>
  <cp:lastPrinted>2019-10-22T14:49:00Z</cp:lastPrinted>
  <dcterms:created xsi:type="dcterms:W3CDTF">2021-03-17T06:48:00Z</dcterms:created>
  <dcterms:modified xsi:type="dcterms:W3CDTF">2024-01-04T06:59:00Z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