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Pr="00063B45" w:rsidRDefault="001F6C81" w:rsidP="004E63B5">
      <w:pPr>
        <w:pStyle w:val="Tytu"/>
        <w:rPr>
          <w:rFonts w:ascii="Lato" w:hAnsi="Lato" w:cs="Arial"/>
          <w:b/>
          <w:bCs/>
          <w:sz w:val="22"/>
          <w:szCs w:val="22"/>
        </w:rPr>
      </w:pPr>
    </w:p>
    <w:p w14:paraId="02EB378F" w14:textId="7F5E4C2E" w:rsidR="001F6C81" w:rsidRPr="00063B45" w:rsidRDefault="5322B01B" w:rsidP="004E63B5">
      <w:pPr>
        <w:pStyle w:val="Tytu"/>
        <w:rPr>
          <w:rFonts w:ascii="Lato" w:hAnsi="Lato" w:cs="Arial"/>
          <w:b/>
          <w:bCs/>
          <w:sz w:val="22"/>
          <w:szCs w:val="22"/>
        </w:rPr>
      </w:pPr>
      <w:r w:rsidRPr="00063B45">
        <w:rPr>
          <w:rFonts w:ascii="Lato" w:hAnsi="Lato"/>
          <w:noProof/>
          <w:sz w:val="22"/>
          <w:szCs w:val="22"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Picture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Pr="00063B45" w:rsidRDefault="001F6C81" w:rsidP="004E63B5">
      <w:pPr>
        <w:pStyle w:val="Tytu"/>
        <w:rPr>
          <w:rFonts w:ascii="Lato" w:hAnsi="Lato" w:cs="Arial"/>
          <w:b/>
          <w:bCs/>
          <w:sz w:val="22"/>
          <w:szCs w:val="22"/>
        </w:rPr>
      </w:pPr>
    </w:p>
    <w:p w14:paraId="41C8F396" w14:textId="20FA626C" w:rsidR="001F6C81" w:rsidRPr="00063B45" w:rsidRDefault="001F6C81" w:rsidP="004E63B5">
      <w:pPr>
        <w:pStyle w:val="Tytu"/>
        <w:rPr>
          <w:rFonts w:ascii="Lato" w:hAnsi="Lato" w:cs="Arial"/>
          <w:b/>
          <w:bCs/>
          <w:sz w:val="22"/>
          <w:szCs w:val="22"/>
        </w:rPr>
      </w:pPr>
    </w:p>
    <w:p w14:paraId="22E5F358" w14:textId="56C8703E" w:rsidR="00145B2F" w:rsidRPr="00063B45" w:rsidRDefault="00145B2F" w:rsidP="1E7252C9">
      <w:pPr>
        <w:jc w:val="center"/>
        <w:rPr>
          <w:rFonts w:ascii="Lato" w:hAnsi="Lato" w:cstheme="minorBidi"/>
          <w:b/>
          <w:bCs/>
          <w:sz w:val="22"/>
          <w:szCs w:val="22"/>
        </w:rPr>
      </w:pPr>
    </w:p>
    <w:p w14:paraId="10B2104B" w14:textId="47FB1189" w:rsidR="004E63B5" w:rsidRPr="00063B45" w:rsidRDefault="004E63B5" w:rsidP="1E7252C9">
      <w:pPr>
        <w:pStyle w:val="Nagwek1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UNIWERSYTET IM. ADAMA MICKIEWICZA W POZNANIU</w:t>
      </w:r>
    </w:p>
    <w:p w14:paraId="72A3D3EC" w14:textId="77777777" w:rsidR="004E63B5" w:rsidRPr="00063B45" w:rsidRDefault="004E63B5" w:rsidP="004E63B5">
      <w:pPr>
        <w:rPr>
          <w:rFonts w:ascii="Lato" w:hAnsi="Lato" w:cstheme="minorHAnsi"/>
          <w:b/>
          <w:bCs/>
          <w:sz w:val="22"/>
          <w:szCs w:val="22"/>
        </w:rPr>
      </w:pPr>
    </w:p>
    <w:p w14:paraId="40280873" w14:textId="77777777" w:rsidR="004E63B5" w:rsidRPr="00063B45" w:rsidRDefault="004E63B5" w:rsidP="004E63B5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 w:cstheme="minorHAnsi"/>
          <w:b/>
          <w:bCs/>
          <w:sz w:val="22"/>
          <w:szCs w:val="22"/>
        </w:rPr>
        <w:t>OGŁASZA</w:t>
      </w:r>
    </w:p>
    <w:p w14:paraId="0D0B940D" w14:textId="77777777" w:rsidR="004E63B5" w:rsidRPr="00063B45" w:rsidRDefault="004E63B5" w:rsidP="004E63B5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DC3782F" w14:textId="77777777" w:rsidR="004E63B5" w:rsidRPr="00063B45" w:rsidRDefault="004E63B5" w:rsidP="004E63B5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 w:cstheme="minorHAnsi"/>
          <w:b/>
          <w:bCs/>
          <w:sz w:val="22"/>
          <w:szCs w:val="22"/>
        </w:rPr>
        <w:t>KONKURS</w:t>
      </w:r>
    </w:p>
    <w:p w14:paraId="0E27B00A" w14:textId="77777777" w:rsidR="00551BF6" w:rsidRPr="00063B45" w:rsidRDefault="00551BF6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F473D73" w14:textId="22684826" w:rsidR="00145B2F" w:rsidRPr="00063B45" w:rsidRDefault="00551BF6" w:rsidP="00ED6751">
      <w:pPr>
        <w:jc w:val="center"/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 w:cstheme="minorHAnsi"/>
          <w:b/>
          <w:bCs/>
          <w:sz w:val="22"/>
          <w:szCs w:val="22"/>
        </w:rPr>
        <w:t xml:space="preserve">na </w:t>
      </w:r>
      <w:r w:rsidR="00063B45" w:rsidRPr="00063B45">
        <w:rPr>
          <w:rFonts w:ascii="Lato" w:hAnsi="Lato" w:cstheme="minorHAnsi"/>
          <w:b/>
          <w:bCs/>
          <w:sz w:val="22"/>
          <w:szCs w:val="22"/>
        </w:rPr>
        <w:t xml:space="preserve">dwa </w:t>
      </w:r>
      <w:r w:rsidRPr="00063B45">
        <w:rPr>
          <w:rFonts w:ascii="Lato" w:hAnsi="Lato" w:cstheme="minorHAnsi"/>
          <w:b/>
          <w:bCs/>
          <w:sz w:val="22"/>
          <w:szCs w:val="22"/>
        </w:rPr>
        <w:t>stanowisk</w:t>
      </w:r>
      <w:r w:rsidR="00063B45" w:rsidRPr="00063B45">
        <w:rPr>
          <w:rFonts w:ascii="Lato" w:hAnsi="Lato" w:cstheme="minorHAnsi"/>
          <w:b/>
          <w:bCs/>
          <w:sz w:val="22"/>
          <w:szCs w:val="22"/>
        </w:rPr>
        <w:t>a</w:t>
      </w:r>
      <w:r w:rsidRPr="00063B45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362C17">
        <w:rPr>
          <w:rFonts w:ascii="Lato" w:hAnsi="Lato" w:cstheme="minorHAnsi"/>
          <w:b/>
          <w:bCs/>
          <w:sz w:val="22"/>
          <w:szCs w:val="22"/>
        </w:rPr>
        <w:t>typu p</w:t>
      </w:r>
      <w:r w:rsidR="00FA2C23" w:rsidRPr="00063B45">
        <w:rPr>
          <w:rFonts w:ascii="Lato" w:hAnsi="Lato" w:cstheme="minorHAnsi"/>
          <w:b/>
          <w:bCs/>
          <w:sz w:val="22"/>
          <w:szCs w:val="22"/>
        </w:rPr>
        <w:t>ost-doc</w:t>
      </w:r>
      <w:r w:rsidR="001D5234" w:rsidRPr="00063B45">
        <w:rPr>
          <w:rFonts w:ascii="Lato" w:hAnsi="Lato" w:cstheme="minorHAnsi"/>
          <w:b/>
          <w:bCs/>
          <w:sz w:val="22"/>
          <w:szCs w:val="22"/>
        </w:rPr>
        <w:br/>
      </w:r>
    </w:p>
    <w:p w14:paraId="7DA5E940" w14:textId="416F3331" w:rsidR="00551BF6" w:rsidRPr="00063B45" w:rsidRDefault="00D9614D" w:rsidP="27721B70">
      <w:pPr>
        <w:jc w:val="center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na Wydziale</w:t>
      </w:r>
      <w:r w:rsidR="00FA2C23" w:rsidRPr="00063B45">
        <w:rPr>
          <w:rFonts w:ascii="Lato" w:hAnsi="Lato" w:cstheme="minorBidi"/>
          <w:b/>
          <w:bCs/>
          <w:sz w:val="22"/>
          <w:szCs w:val="22"/>
        </w:rPr>
        <w:t xml:space="preserve"> Filologii Polskiej i Klasycznej</w:t>
      </w:r>
    </w:p>
    <w:p w14:paraId="672B598A" w14:textId="77777777" w:rsidR="00362C17" w:rsidRDefault="00362C17" w:rsidP="27721B70">
      <w:pPr>
        <w:spacing w:line="480" w:lineRule="auto"/>
        <w:jc w:val="center"/>
        <w:rPr>
          <w:rFonts w:ascii="Lato" w:eastAsia="Calibri" w:hAnsi="Lato" w:cs="Calibri"/>
          <w:b/>
          <w:bCs/>
          <w:sz w:val="22"/>
          <w:szCs w:val="22"/>
          <w:lang w:val="pl-PL"/>
        </w:rPr>
      </w:pPr>
    </w:p>
    <w:p w14:paraId="19910F7C" w14:textId="15A49D18" w:rsidR="00063B45" w:rsidRPr="00063B45" w:rsidRDefault="0DD8319A" w:rsidP="27721B70">
      <w:pPr>
        <w:spacing w:line="480" w:lineRule="auto"/>
        <w:jc w:val="center"/>
        <w:rPr>
          <w:rFonts w:ascii="Lato" w:eastAsia="Calibri" w:hAnsi="Lato" w:cs="Calibri"/>
          <w:b/>
          <w:bCs/>
          <w:sz w:val="22"/>
          <w:szCs w:val="22"/>
          <w:lang w:val="pl-PL"/>
        </w:rPr>
      </w:pPr>
      <w:r w:rsidRPr="00063B45">
        <w:rPr>
          <w:rFonts w:ascii="Lato" w:eastAsia="Calibri" w:hAnsi="Lato" w:cs="Calibri"/>
          <w:b/>
          <w:bCs/>
          <w:sz w:val="22"/>
          <w:szCs w:val="22"/>
          <w:lang w:val="pl-PL"/>
        </w:rPr>
        <w:t xml:space="preserve">w projekcie </w:t>
      </w:r>
    </w:p>
    <w:p w14:paraId="198E0333" w14:textId="77777777" w:rsidR="00063B45" w:rsidRPr="00063B45" w:rsidRDefault="00FA2C23" w:rsidP="27721B70">
      <w:pPr>
        <w:spacing w:line="480" w:lineRule="auto"/>
        <w:jc w:val="center"/>
        <w:rPr>
          <w:rFonts w:ascii="Lato" w:hAnsi="Lato"/>
          <w:color w:val="000000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Wojny Pióra: Sieć Spisku Antypapieskiego, Antyhabsburskiego i Antyjezuickiego </w:t>
      </w:r>
    </w:p>
    <w:p w14:paraId="4F39F20C" w14:textId="1EA420E0" w:rsidR="0DD8319A" w:rsidRPr="00063B45" w:rsidRDefault="00FA2C23" w:rsidP="27721B70">
      <w:pPr>
        <w:spacing w:line="480" w:lineRule="auto"/>
        <w:jc w:val="center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we Wczesnej Nowożytnej Europie</w:t>
      </w:r>
    </w:p>
    <w:p w14:paraId="60061E4C" w14:textId="0516E957" w:rsidR="00551BF6" w:rsidRPr="00362C17" w:rsidRDefault="0DD8319A" w:rsidP="00362C17">
      <w:pPr>
        <w:spacing w:line="480" w:lineRule="auto"/>
        <w:jc w:val="center"/>
        <w:rPr>
          <w:rFonts w:ascii="Lato" w:hAnsi="Lato"/>
          <w:sz w:val="22"/>
          <w:szCs w:val="22"/>
        </w:rPr>
      </w:pPr>
      <w:r w:rsidRPr="00063B45">
        <w:rPr>
          <w:rFonts w:ascii="Lato" w:eastAsia="Calibri" w:hAnsi="Lato" w:cs="Calibri"/>
          <w:b/>
          <w:bCs/>
          <w:sz w:val="22"/>
          <w:szCs w:val="22"/>
          <w:lang w:val="pl-PL"/>
        </w:rPr>
        <w:t>nr umowy projektowej</w:t>
      </w:r>
      <w:r w:rsidR="00FA2C23" w:rsidRPr="00063B45">
        <w:rPr>
          <w:rFonts w:ascii="Lato" w:eastAsia="Calibri" w:hAnsi="Lato" w:cs="Calibri"/>
          <w:b/>
          <w:bCs/>
          <w:sz w:val="22"/>
          <w:szCs w:val="22"/>
        </w:rPr>
        <w:t xml:space="preserve"> </w:t>
      </w:r>
      <w:r w:rsidR="00FA2C23" w:rsidRPr="00063B45">
        <w:rPr>
          <w:rFonts w:ascii="Lato" w:hAnsi="Lato"/>
          <w:color w:val="000000"/>
          <w:sz w:val="22"/>
          <w:szCs w:val="22"/>
        </w:rPr>
        <w:t>UMO-2025/57/B/HS3/00067</w:t>
      </w:r>
    </w:p>
    <w:p w14:paraId="44EAFD9C" w14:textId="77777777" w:rsidR="00471682" w:rsidRPr="00063B45" w:rsidRDefault="00471682" w:rsidP="00A46254">
      <w:pPr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FEDB0BA" w14:textId="77777777" w:rsidR="00471682" w:rsidRPr="00063B45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 w:cstheme="minorHAnsi"/>
          <w:b/>
          <w:bCs/>
          <w:sz w:val="22"/>
          <w:szCs w:val="22"/>
        </w:rPr>
        <w:t>Podstawowe informacje</w:t>
      </w:r>
    </w:p>
    <w:p w14:paraId="4B94D5A5" w14:textId="77777777" w:rsidR="00F721C6" w:rsidRPr="00063B45" w:rsidRDefault="00F721C6">
      <w:pPr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3DEEC669" w14:textId="77777777" w:rsidR="007D090B" w:rsidRPr="00063B45" w:rsidRDefault="007D090B" w:rsidP="00A46254">
      <w:pPr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3656B9AB" w14:textId="1DB4A5FB" w:rsidR="00471682" w:rsidRPr="00362C17" w:rsidRDefault="00275CE7" w:rsidP="00A46254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Dyscyplina naukowa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 (research field)</w:t>
      </w:r>
      <w:r w:rsidRPr="00063B45">
        <w:rPr>
          <w:rFonts w:ascii="Lato" w:hAnsi="Lato" w:cstheme="minorBidi"/>
          <w:b/>
          <w:bCs/>
          <w:sz w:val="22"/>
          <w:szCs w:val="22"/>
        </w:rPr>
        <w:t xml:space="preserve">: </w:t>
      </w:r>
      <w:r w:rsidR="00FA2C23" w:rsidRPr="00362C17">
        <w:rPr>
          <w:rFonts w:ascii="Lato" w:hAnsi="Lato"/>
          <w:sz w:val="22"/>
          <w:szCs w:val="22"/>
        </w:rPr>
        <w:t>Historia</w:t>
      </w:r>
    </w:p>
    <w:p w14:paraId="45FB0818" w14:textId="1F384880" w:rsidR="00264030" w:rsidRPr="00362C17" w:rsidRDefault="001D699D" w:rsidP="00362C17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Wymiar czasu pracy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 (job status)</w:t>
      </w:r>
      <w:r w:rsidR="00D102AB" w:rsidRPr="00063B45">
        <w:rPr>
          <w:rFonts w:ascii="Lato" w:hAnsi="Lato" w:cstheme="minorBidi"/>
          <w:b/>
          <w:bCs/>
          <w:sz w:val="22"/>
          <w:szCs w:val="22"/>
        </w:rPr>
        <w:t xml:space="preserve"> </w:t>
      </w:r>
      <w:r w:rsidR="00DF7C9B" w:rsidRPr="00063B45">
        <w:rPr>
          <w:rFonts w:ascii="Lato" w:hAnsi="Lato" w:cstheme="minorBidi"/>
          <w:b/>
          <w:bCs/>
          <w:sz w:val="22"/>
          <w:szCs w:val="22"/>
        </w:rPr>
        <w:t>(hours per week) i liczba godzin pracy w tygodniu</w:t>
      </w:r>
      <w:r w:rsidR="598A0493" w:rsidRPr="00063B45">
        <w:rPr>
          <w:rFonts w:ascii="Lato" w:hAnsi="Lato" w:cstheme="minorBidi"/>
          <w:b/>
          <w:bCs/>
          <w:sz w:val="22"/>
          <w:szCs w:val="22"/>
        </w:rPr>
        <w:t xml:space="preserve"> w zadaniowym systemie czasu pracy</w:t>
      </w:r>
      <w:r w:rsidR="00DF7C9B" w:rsidRPr="00063B45">
        <w:rPr>
          <w:rFonts w:ascii="Lato" w:hAnsi="Lato" w:cstheme="minorBidi"/>
          <w:b/>
          <w:bCs/>
          <w:sz w:val="22"/>
          <w:szCs w:val="22"/>
        </w:rPr>
        <w:t>:</w:t>
      </w:r>
      <w:r w:rsidRPr="00063B45">
        <w:rPr>
          <w:rFonts w:ascii="Lato" w:hAnsi="Lato" w:cstheme="minorBidi"/>
          <w:b/>
          <w:bCs/>
          <w:sz w:val="22"/>
          <w:szCs w:val="22"/>
        </w:rPr>
        <w:t xml:space="preserve"> </w:t>
      </w:r>
      <w:r w:rsidR="00FA2C23" w:rsidRPr="00362C17">
        <w:rPr>
          <w:rFonts w:ascii="Lato" w:hAnsi="Lato"/>
          <w:sz w:val="22"/>
          <w:szCs w:val="22"/>
        </w:rPr>
        <w:t>pełny etat, 40/40 godzin w tygodniu</w:t>
      </w:r>
    </w:p>
    <w:p w14:paraId="57DF452A" w14:textId="4792DE38" w:rsidR="00FA2C23" w:rsidRPr="00063B45" w:rsidRDefault="001D699D" w:rsidP="00FA2C23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Podstawa nawiązania stosunku pracy</w:t>
      </w:r>
      <w:r w:rsidR="00B33510" w:rsidRPr="00063B45">
        <w:rPr>
          <w:rFonts w:ascii="Lato" w:hAnsi="Lato" w:cstheme="minorBidi"/>
          <w:b/>
          <w:bCs/>
          <w:sz w:val="22"/>
          <w:szCs w:val="22"/>
        </w:rPr>
        <w:t xml:space="preserve"> i przewidywany czas zatrudnienia 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>(type of contract)</w:t>
      </w:r>
      <w:r w:rsidRPr="00063B45">
        <w:rPr>
          <w:rFonts w:ascii="Lato" w:hAnsi="Lato" w:cstheme="minorBidi"/>
          <w:b/>
          <w:bCs/>
          <w:sz w:val="22"/>
          <w:szCs w:val="22"/>
        </w:rPr>
        <w:t xml:space="preserve">: </w:t>
      </w:r>
    </w:p>
    <w:p w14:paraId="049F31CB" w14:textId="7F4BCCAD" w:rsidR="00EC5FC6" w:rsidRPr="00063B45" w:rsidRDefault="00FA2C23" w:rsidP="005035E0">
      <w:pPr>
        <w:jc w:val="both"/>
        <w:rPr>
          <w:rFonts w:ascii="Lato" w:hAnsi="Lato" w:cstheme="minorHAnsi"/>
          <w:bCs/>
          <w:color w:val="FF0000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>Umowa o pracę na czas określony od 01.02.2026 do 31.01.2030 (48 miesięcy)</w:t>
      </w:r>
    </w:p>
    <w:p w14:paraId="5A030817" w14:textId="77777777" w:rsidR="001D699D" w:rsidRPr="00063B45" w:rsidRDefault="00471682" w:rsidP="1E7252C9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Przewidywany termin rozpoczęcia pracy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 (</w:t>
      </w:r>
      <w:r w:rsidR="00B33510" w:rsidRPr="00063B45">
        <w:rPr>
          <w:rFonts w:ascii="Lato" w:hAnsi="Lato" w:cstheme="minorBidi"/>
          <w:b/>
          <w:bCs/>
          <w:sz w:val="22"/>
          <w:szCs w:val="22"/>
        </w:rPr>
        <w:t>e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nvisaged </w:t>
      </w:r>
      <w:r w:rsidR="00B33510" w:rsidRPr="00063B45">
        <w:rPr>
          <w:rFonts w:ascii="Lato" w:hAnsi="Lato" w:cstheme="minorBidi"/>
          <w:b/>
          <w:bCs/>
          <w:sz w:val="22"/>
          <w:szCs w:val="22"/>
        </w:rPr>
        <w:t>j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ob </w:t>
      </w:r>
      <w:r w:rsidR="00B33510" w:rsidRPr="00063B45">
        <w:rPr>
          <w:rFonts w:ascii="Lato" w:hAnsi="Lato" w:cstheme="minorBidi"/>
          <w:b/>
          <w:bCs/>
          <w:sz w:val="22"/>
          <w:szCs w:val="22"/>
        </w:rPr>
        <w:t>s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tarting </w:t>
      </w:r>
      <w:r w:rsidR="00B33510" w:rsidRPr="00063B45">
        <w:rPr>
          <w:rFonts w:ascii="Lato" w:hAnsi="Lato" w:cstheme="minorBidi"/>
          <w:b/>
          <w:bCs/>
          <w:sz w:val="22"/>
          <w:szCs w:val="22"/>
        </w:rPr>
        <w:t>d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>ate</w:t>
      </w:r>
      <w:r w:rsidR="004D6C79" w:rsidRPr="00063B45">
        <w:rPr>
          <w:rFonts w:ascii="Lato" w:hAnsi="Lato" w:cstheme="minorBidi"/>
          <w:sz w:val="22"/>
          <w:szCs w:val="22"/>
        </w:rPr>
        <w:t>)</w:t>
      </w:r>
      <w:r w:rsidRPr="00063B45">
        <w:rPr>
          <w:rFonts w:ascii="Lato" w:hAnsi="Lato" w:cstheme="minorBidi"/>
          <w:b/>
          <w:bCs/>
          <w:sz w:val="22"/>
          <w:szCs w:val="22"/>
        </w:rPr>
        <w:t>:</w:t>
      </w:r>
      <w:r w:rsidR="001D699D" w:rsidRPr="00063B45">
        <w:rPr>
          <w:rFonts w:ascii="Lato" w:hAnsi="Lato" w:cstheme="minorBidi"/>
          <w:b/>
          <w:bCs/>
          <w:sz w:val="22"/>
          <w:szCs w:val="22"/>
        </w:rPr>
        <w:t xml:space="preserve"> </w:t>
      </w:r>
    </w:p>
    <w:p w14:paraId="53128261" w14:textId="4D422074" w:rsidR="00EC5FC6" w:rsidRPr="00362C17" w:rsidRDefault="00FA2C23" w:rsidP="005035E0">
      <w:pPr>
        <w:jc w:val="both"/>
        <w:rPr>
          <w:rFonts w:ascii="Lato" w:hAnsi="Lato" w:cstheme="minorBidi"/>
          <w:color w:val="FF0000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>01.02.2026</w:t>
      </w:r>
      <w:r w:rsidR="002E3E31" w:rsidRPr="00063B45">
        <w:rPr>
          <w:rFonts w:ascii="Lato" w:hAnsi="Lato" w:cstheme="minorBidi"/>
          <w:color w:val="FF0000"/>
          <w:sz w:val="22"/>
          <w:szCs w:val="22"/>
        </w:rPr>
        <w:t xml:space="preserve"> </w:t>
      </w:r>
    </w:p>
    <w:p w14:paraId="648C09AF" w14:textId="77777777" w:rsidR="00275CE7" w:rsidRPr="00063B45" w:rsidRDefault="00275CE7" w:rsidP="1E7252C9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Miejsce wykonywania pracy</w:t>
      </w:r>
      <w:r w:rsidR="00264030" w:rsidRPr="00063B45">
        <w:rPr>
          <w:rFonts w:ascii="Lato" w:hAnsi="Lato" w:cstheme="minorBidi"/>
          <w:b/>
          <w:bCs/>
          <w:sz w:val="22"/>
          <w:szCs w:val="22"/>
        </w:rPr>
        <w:t xml:space="preserve"> (work location)</w:t>
      </w:r>
      <w:r w:rsidRPr="00063B45">
        <w:rPr>
          <w:rFonts w:ascii="Lato" w:hAnsi="Lato" w:cstheme="minorBidi"/>
          <w:b/>
          <w:bCs/>
          <w:sz w:val="22"/>
          <w:szCs w:val="22"/>
        </w:rPr>
        <w:t>:</w:t>
      </w:r>
    </w:p>
    <w:p w14:paraId="3BEC5D08" w14:textId="3EBEBA63" w:rsidR="00EC5FC6" w:rsidRPr="00362C17" w:rsidRDefault="00FA2C23" w:rsidP="0F976537">
      <w:pPr>
        <w:jc w:val="both"/>
        <w:rPr>
          <w:rFonts w:ascii="Lato" w:hAnsi="Lato" w:cstheme="minorBidi"/>
          <w:sz w:val="22"/>
          <w:szCs w:val="22"/>
        </w:rPr>
      </w:pPr>
      <w:r w:rsidRPr="00362C17">
        <w:rPr>
          <w:rFonts w:ascii="Lato" w:hAnsi="Lato" w:cstheme="minorBidi"/>
          <w:sz w:val="22"/>
          <w:szCs w:val="22"/>
        </w:rPr>
        <w:t>Collegium Maius, ul. Fredry 10, Pozna</w:t>
      </w:r>
      <w:r w:rsidR="00362C17">
        <w:rPr>
          <w:rFonts w:ascii="Lato" w:hAnsi="Lato" w:cstheme="minorBidi"/>
          <w:sz w:val="22"/>
          <w:szCs w:val="22"/>
        </w:rPr>
        <w:t>ń</w:t>
      </w:r>
    </w:p>
    <w:p w14:paraId="2DD57BC0" w14:textId="35AA293B" w:rsidR="00EC5FC6" w:rsidRPr="00063B45" w:rsidRDefault="321C9E41" w:rsidP="0F976537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Wynagrodzenie miesięczne:</w:t>
      </w:r>
    </w:p>
    <w:p w14:paraId="62486C05" w14:textId="36014C5F" w:rsidR="00EC5FC6" w:rsidRPr="00063B45" w:rsidRDefault="00FA2C23" w:rsidP="0F976537">
      <w:pPr>
        <w:jc w:val="both"/>
        <w:rPr>
          <w:rFonts w:ascii="Lato" w:hAnsi="Lato" w:cstheme="minorBidi"/>
          <w:color w:val="FF0000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8.987 PLN brutto </w:t>
      </w:r>
    </w:p>
    <w:p w14:paraId="4EE0CEFE" w14:textId="77777777" w:rsidR="00471682" w:rsidRPr="00063B45" w:rsidRDefault="00471682" w:rsidP="1E7252C9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Termin,</w:t>
      </w:r>
      <w:r w:rsidR="00EF29DC" w:rsidRPr="00063B45">
        <w:rPr>
          <w:rFonts w:ascii="Lato" w:hAnsi="Lato" w:cstheme="minorBidi"/>
          <w:b/>
          <w:bCs/>
          <w:sz w:val="22"/>
          <w:szCs w:val="22"/>
        </w:rPr>
        <w:t xml:space="preserve"> </w:t>
      </w:r>
      <w:r w:rsidRPr="00063B45">
        <w:rPr>
          <w:rFonts w:ascii="Lato" w:hAnsi="Lato" w:cstheme="minorBidi"/>
          <w:b/>
          <w:bCs/>
          <w:sz w:val="22"/>
          <w:szCs w:val="22"/>
        </w:rPr>
        <w:t>forma i miejsce złożenia aplikacji:</w:t>
      </w:r>
      <w:r w:rsidR="004D6C79" w:rsidRPr="00063B45">
        <w:rPr>
          <w:rFonts w:ascii="Lato" w:hAnsi="Lato" w:cstheme="minorBidi"/>
          <w:b/>
          <w:bCs/>
          <w:sz w:val="22"/>
          <w:szCs w:val="22"/>
        </w:rPr>
        <w:t xml:space="preserve"> (application deadline and how to apply)</w:t>
      </w:r>
    </w:p>
    <w:p w14:paraId="3003F273" w14:textId="77777777" w:rsidR="00FA2C23" w:rsidRPr="00063B45" w:rsidRDefault="00FA2C23">
      <w:pPr>
        <w:rPr>
          <w:rFonts w:ascii="Lato" w:hAnsi="Lato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 xml:space="preserve">31.12.2025 </w:t>
      </w:r>
    </w:p>
    <w:p w14:paraId="4101652C" w14:textId="05E0A034" w:rsidR="002B3676" w:rsidRPr="00063B45" w:rsidRDefault="00FA2C23">
      <w:pPr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 xml:space="preserve">Aplikacje należy przesyłać w formie elektronicznej na adres email: </w:t>
      </w:r>
      <w:r w:rsidR="00362C17">
        <w:rPr>
          <w:rFonts w:ascii="Lato" w:hAnsi="Lato"/>
          <w:sz w:val="22"/>
          <w:szCs w:val="22"/>
        </w:rPr>
        <w:t>&lt;</w:t>
      </w:r>
      <w:r w:rsidRPr="00063B45">
        <w:rPr>
          <w:rFonts w:ascii="Lato" w:hAnsi="Lato"/>
          <w:sz w:val="22"/>
          <w:szCs w:val="22"/>
        </w:rPr>
        <w:t>robert.maryks@amu.edu.pl</w:t>
      </w:r>
      <w:r w:rsidR="00362C17">
        <w:rPr>
          <w:rFonts w:ascii="Lato" w:hAnsi="Lato"/>
          <w:sz w:val="22"/>
          <w:szCs w:val="22"/>
        </w:rPr>
        <w:t>&gt;</w:t>
      </w:r>
      <w:r w:rsidRPr="00063B45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2B3676" w:rsidRPr="00063B45">
        <w:rPr>
          <w:rFonts w:ascii="Lato" w:hAnsi="Lato" w:cstheme="minorHAnsi"/>
          <w:b/>
          <w:bCs/>
          <w:sz w:val="22"/>
          <w:szCs w:val="22"/>
        </w:rPr>
        <w:br w:type="page"/>
      </w:r>
    </w:p>
    <w:p w14:paraId="4B99056E" w14:textId="2A8763D3" w:rsidR="00264030" w:rsidRPr="00063B45" w:rsidRDefault="00264030" w:rsidP="00264030">
      <w:pPr>
        <w:numPr>
          <w:ilvl w:val="0"/>
          <w:numId w:val="11"/>
        </w:numPr>
        <w:ind w:left="0"/>
        <w:jc w:val="both"/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lastRenderedPageBreak/>
        <w:t>Wymagane dokumenty (required documents)</w:t>
      </w:r>
    </w:p>
    <w:p w14:paraId="1299C43A" w14:textId="77777777" w:rsidR="00264030" w:rsidRPr="00063B45" w:rsidRDefault="00264030" w:rsidP="00264030">
      <w:pPr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79E6589" w14:textId="081FC797" w:rsidR="00BB4AB5" w:rsidRPr="00063B45" w:rsidRDefault="00BB4AB5" w:rsidP="00BB4AB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Kopię dyplomu doktora (lub oświadczenie od promotora dotyczące pracy doktorskiej).</w:t>
      </w:r>
    </w:p>
    <w:p w14:paraId="02AA13D0" w14:textId="0CC5F685" w:rsidR="00BB4AB5" w:rsidRPr="00063B45" w:rsidRDefault="00BB4AB5" w:rsidP="00BB4AB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CV zawierające listę istotnych publikacji.</w:t>
      </w:r>
    </w:p>
    <w:p w14:paraId="51C6BA46" w14:textId="4B16DDC8" w:rsidR="00BB4AB5" w:rsidRPr="00063B45" w:rsidRDefault="00BB4AB5" w:rsidP="00BB4AB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Krótkie oświadczenie o osiągnięciach naukowych i zainteresowaniach badawczych (maksymalnie trzy strony).</w:t>
      </w:r>
    </w:p>
    <w:p w14:paraId="1D6292E6" w14:textId="58B7512A" w:rsidR="00BB4AB5" w:rsidRPr="00063B45" w:rsidRDefault="00BB4AB5" w:rsidP="00BB4AB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Dwa listy rekomendacyjne wysłane bezpośrednio na adres &lt;robert.maryks@amu.edu.pl&gt;.</w:t>
      </w:r>
    </w:p>
    <w:p w14:paraId="3461D779" w14:textId="31300286" w:rsidR="00F721C6" w:rsidRPr="00063B45" w:rsidRDefault="00264030" w:rsidP="00F721C6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="Lato" w:eastAsia="Arial" w:hAnsi="Lato" w:cstheme="minorHAnsi"/>
          <w:sz w:val="22"/>
          <w:szCs w:val="22"/>
        </w:rPr>
      </w:pPr>
      <w:r w:rsidRPr="00063B45">
        <w:rPr>
          <w:rFonts w:ascii="Lato" w:hAnsi="Lato" w:cstheme="minorHAnsi"/>
          <w:sz w:val="22"/>
          <w:szCs w:val="22"/>
          <w:lang w:val="pl-PL"/>
        </w:rPr>
        <w:t xml:space="preserve">Zgoda na przetwarzanie danych osobowych </w:t>
      </w:r>
      <w:r w:rsidR="00362C17" w:rsidRPr="00063B45">
        <w:rPr>
          <w:rFonts w:ascii="Lato" w:hAnsi="Lato" w:cstheme="minorHAnsi"/>
          <w:sz w:val="22"/>
          <w:szCs w:val="22"/>
          <w:lang w:val="pl-PL"/>
        </w:rPr>
        <w:t>następującej</w:t>
      </w:r>
      <w:r w:rsidRPr="00063B45">
        <w:rPr>
          <w:rFonts w:ascii="Lato" w:hAnsi="Lato" w:cstheme="minorHAnsi"/>
          <w:sz w:val="22"/>
          <w:szCs w:val="22"/>
          <w:lang w:val="pl-PL"/>
        </w:rPr>
        <w:t xml:space="preserve"> treści: </w:t>
      </w:r>
      <w:r w:rsidRPr="00063B45">
        <w:rPr>
          <w:rFonts w:ascii="Lato" w:hAnsi="Lato" w:cstheme="minorHAnsi"/>
          <w:i/>
          <w:iCs/>
          <w:color w:val="1E1E1E"/>
          <w:sz w:val="22"/>
          <w:szCs w:val="22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3501392" w14:textId="77777777" w:rsidR="0F42CE69" w:rsidRPr="00063B45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 w:cstheme="minorHAnsi"/>
          <w:b/>
          <w:bCs/>
          <w:sz w:val="22"/>
          <w:szCs w:val="22"/>
        </w:rPr>
      </w:pPr>
      <w:r w:rsidRPr="00063B45">
        <w:rPr>
          <w:rFonts w:ascii="Lato" w:hAnsi="Lato" w:cstheme="minorHAnsi"/>
          <w:b/>
          <w:bCs/>
          <w:sz w:val="22"/>
          <w:szCs w:val="22"/>
        </w:rPr>
        <w:t xml:space="preserve">Warunki konkursu określone przez komisję konkursową </w:t>
      </w:r>
    </w:p>
    <w:p w14:paraId="0FB78278" w14:textId="77777777" w:rsidR="00383F64" w:rsidRPr="00063B45" w:rsidRDefault="00383F64" w:rsidP="08E955FD">
      <w:pPr>
        <w:jc w:val="both"/>
        <w:rPr>
          <w:rFonts w:ascii="Lato" w:eastAsia="Arial" w:hAnsi="Lato" w:cstheme="minorBidi"/>
          <w:b/>
          <w:bCs/>
          <w:sz w:val="22"/>
          <w:szCs w:val="22"/>
        </w:rPr>
      </w:pPr>
    </w:p>
    <w:p w14:paraId="57E8D476" w14:textId="77777777" w:rsidR="00EF29DC" w:rsidRPr="00063B45" w:rsidRDefault="00383F64" w:rsidP="4F6698D0">
      <w:pPr>
        <w:pStyle w:val="Akapitzlist"/>
        <w:numPr>
          <w:ilvl w:val="0"/>
          <w:numId w:val="4"/>
        </w:numPr>
        <w:jc w:val="both"/>
        <w:rPr>
          <w:rFonts w:ascii="Lato" w:eastAsia="Arial" w:hAnsi="Lato" w:cstheme="minorBidi"/>
          <w:b/>
          <w:bCs/>
          <w:color w:val="ED7D31" w:themeColor="accent2"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Określenie kwalifikacji: (re</w:t>
      </w:r>
      <w:r w:rsidR="00B353FB" w:rsidRPr="00063B45">
        <w:rPr>
          <w:rFonts w:ascii="Lato" w:hAnsi="Lato" w:cstheme="minorBidi"/>
          <w:b/>
          <w:bCs/>
          <w:sz w:val="22"/>
          <w:szCs w:val="22"/>
        </w:rPr>
        <w:t>s</w:t>
      </w:r>
      <w:r w:rsidRPr="00063B45">
        <w:rPr>
          <w:rFonts w:ascii="Lato" w:hAnsi="Lato" w:cstheme="minorBidi"/>
          <w:b/>
          <w:bCs/>
          <w:sz w:val="22"/>
          <w:szCs w:val="22"/>
        </w:rPr>
        <w:t>e</w:t>
      </w:r>
      <w:r w:rsidR="00B353FB" w:rsidRPr="00063B45">
        <w:rPr>
          <w:rFonts w:ascii="Lato" w:hAnsi="Lato" w:cstheme="minorBidi"/>
          <w:b/>
          <w:bCs/>
          <w:sz w:val="22"/>
          <w:szCs w:val="22"/>
        </w:rPr>
        <w:t>a</w:t>
      </w:r>
      <w:r w:rsidRPr="00063B45">
        <w:rPr>
          <w:rFonts w:ascii="Lato" w:hAnsi="Lato" w:cstheme="minorBidi"/>
          <w:b/>
          <w:bCs/>
          <w:sz w:val="22"/>
          <w:szCs w:val="22"/>
        </w:rPr>
        <w:t>rcher profile)</w:t>
      </w:r>
      <w:r w:rsidR="00482999" w:rsidRPr="00063B45">
        <w:rPr>
          <w:rFonts w:ascii="Lato" w:hAnsi="Lato" w:cstheme="minorBidi"/>
          <w:b/>
          <w:bCs/>
          <w:sz w:val="22"/>
          <w:szCs w:val="22"/>
        </w:rPr>
        <w:t xml:space="preserve"> zgodnie z wytycznymi Euraxess</w:t>
      </w:r>
    </w:p>
    <w:p w14:paraId="1FC39945" w14:textId="77777777" w:rsidR="00EF29DC" w:rsidRPr="00063B45" w:rsidRDefault="00EF29DC" w:rsidP="4F6698D0">
      <w:pPr>
        <w:jc w:val="both"/>
        <w:rPr>
          <w:rFonts w:ascii="Lato" w:eastAsia="Arial" w:hAnsi="Lato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063B45" w:rsidRDefault="00383F64" w:rsidP="4F6698D0">
      <w:pPr>
        <w:jc w:val="both"/>
        <w:rPr>
          <w:rFonts w:ascii="Lato" w:eastAsia="Arial" w:hAnsi="Lato" w:cstheme="minorBidi"/>
          <w:b/>
          <w:bCs/>
          <w:sz w:val="22"/>
          <w:szCs w:val="22"/>
        </w:rPr>
      </w:pPr>
      <w:r w:rsidRPr="00063B45">
        <w:rPr>
          <w:rFonts w:ascii="Lato" w:hAnsi="Lato"/>
          <w:noProof/>
          <w:sz w:val="22"/>
          <w:szCs w:val="22"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45">
        <w:rPr>
          <w:rFonts w:ascii="Lato" w:eastAsia="Arial" w:hAnsi="Lato" w:cstheme="minorBidi"/>
          <w:b/>
          <w:bCs/>
          <w:color w:val="ED7C31"/>
          <w:sz w:val="22"/>
          <w:szCs w:val="22"/>
        </w:rPr>
        <w:t xml:space="preserve"> </w:t>
      </w:r>
      <w:r w:rsidRPr="00063B45">
        <w:rPr>
          <w:rFonts w:ascii="Lato" w:eastAsia="Arial" w:hAnsi="Lato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3E292912" w:rsidR="00383F64" w:rsidRPr="00063B45" w:rsidRDefault="00BB4AB5" w:rsidP="4F6698D0">
      <w:pPr>
        <w:jc w:val="both"/>
        <w:rPr>
          <w:rFonts w:ascii="Lato" w:eastAsia="Arial" w:hAnsi="Lato" w:cstheme="minorBidi"/>
          <w:b/>
          <w:bCs/>
          <w:sz w:val="22"/>
          <w:szCs w:val="22"/>
        </w:rPr>
      </w:pPr>
      <w:r w:rsidRPr="00063B45">
        <w:rPr>
          <w:rFonts w:ascii="Lato" w:eastAsia="Arial" w:hAnsi="Lato" w:cstheme="minorBidi"/>
          <w:b/>
          <w:bCs/>
          <w:sz w:val="22"/>
          <w:szCs w:val="22"/>
        </w:rPr>
        <w:t xml:space="preserve">X    </w:t>
      </w:r>
      <w:r w:rsidR="00383F64" w:rsidRPr="00063B45">
        <w:rPr>
          <w:rFonts w:ascii="Lato" w:eastAsia="Arial" w:hAnsi="Lato" w:cstheme="minorBidi"/>
          <w:b/>
          <w:bCs/>
          <w:sz w:val="22"/>
          <w:szCs w:val="22"/>
        </w:rPr>
        <w:t xml:space="preserve">R 2 naukowiec ze stopniem doktora </w:t>
      </w:r>
    </w:p>
    <w:p w14:paraId="1E348634" w14:textId="77777777" w:rsidR="00383F64" w:rsidRPr="00063B45" w:rsidRDefault="00383F64" w:rsidP="4F6698D0">
      <w:pPr>
        <w:jc w:val="both"/>
        <w:rPr>
          <w:rFonts w:ascii="Lato" w:eastAsia="Arial" w:hAnsi="Lato" w:cstheme="minorBidi"/>
          <w:b/>
          <w:bCs/>
          <w:sz w:val="22"/>
          <w:szCs w:val="22"/>
        </w:rPr>
      </w:pPr>
      <w:r w:rsidRPr="00063B45">
        <w:rPr>
          <w:rFonts w:ascii="Lato" w:hAnsi="Lato"/>
          <w:noProof/>
          <w:sz w:val="22"/>
          <w:szCs w:val="22"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45">
        <w:rPr>
          <w:rFonts w:ascii="Lato" w:eastAsia="Arial" w:hAnsi="Lato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063B45" w:rsidRDefault="00383F64" w:rsidP="4F6698D0">
      <w:pPr>
        <w:jc w:val="both"/>
        <w:rPr>
          <w:rFonts w:ascii="Lato" w:eastAsia="Arial" w:hAnsi="Lato" w:cstheme="minorBidi"/>
          <w:b/>
          <w:bCs/>
          <w:sz w:val="22"/>
          <w:szCs w:val="22"/>
        </w:rPr>
      </w:pPr>
      <w:r w:rsidRPr="00063B45">
        <w:rPr>
          <w:rFonts w:ascii="Lato" w:hAnsi="Lato"/>
          <w:noProof/>
          <w:sz w:val="22"/>
          <w:szCs w:val="22"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45">
        <w:rPr>
          <w:rFonts w:ascii="Lato" w:eastAsia="Arial" w:hAnsi="Lato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063B45" w:rsidRDefault="00383F64" w:rsidP="00A46254">
      <w:pPr>
        <w:jc w:val="both"/>
        <w:rPr>
          <w:rFonts w:ascii="Lato" w:eastAsia="Arial" w:hAnsi="Lato" w:cstheme="minorHAnsi"/>
          <w:b/>
          <w:bCs/>
          <w:sz w:val="22"/>
          <w:szCs w:val="22"/>
        </w:rPr>
      </w:pPr>
    </w:p>
    <w:p w14:paraId="62EBF3C5" w14:textId="4C196431" w:rsidR="00383F64" w:rsidRPr="00063B45" w:rsidRDefault="00EF29DC" w:rsidP="00A46254">
      <w:pPr>
        <w:jc w:val="both"/>
        <w:rPr>
          <w:rFonts w:ascii="Lato" w:hAnsi="Lato"/>
          <w:sz w:val="22"/>
          <w:szCs w:val="22"/>
        </w:rPr>
      </w:pPr>
      <w:r w:rsidRPr="00063B45">
        <w:rPr>
          <w:rFonts w:ascii="Lato" w:eastAsia="Arial" w:hAnsi="Lato" w:cstheme="minorHAnsi"/>
          <w:bCs/>
          <w:color w:val="FF0000"/>
          <w:sz w:val="22"/>
          <w:szCs w:val="22"/>
        </w:rPr>
        <w:t xml:space="preserve">(określenie poziomu kwalifikacji i doświadczenia zawodowego wg wytycznych Euraxess </w:t>
      </w:r>
      <w:hyperlink r:id="rId11" w:history="1">
        <w:r w:rsidRPr="00063B45">
          <w:rPr>
            <w:rStyle w:val="Hipercze"/>
            <w:rFonts w:ascii="Lato" w:hAnsi="Lato"/>
            <w:sz w:val="22"/>
            <w:szCs w:val="22"/>
          </w:rPr>
          <w:t>https://euraxess.ec.europa.eu/europe/career-development/training-researchers/research-profiles-descriptors</w:t>
        </w:r>
      </w:hyperlink>
      <w:r w:rsidRPr="00063B45">
        <w:rPr>
          <w:rFonts w:ascii="Lato" w:hAnsi="Lato"/>
          <w:sz w:val="22"/>
          <w:szCs w:val="22"/>
        </w:rPr>
        <w:t>)</w:t>
      </w:r>
    </w:p>
    <w:p w14:paraId="6D98A12B" w14:textId="77777777" w:rsidR="00EF29DC" w:rsidRPr="00063B45" w:rsidRDefault="00EF29DC" w:rsidP="00A46254">
      <w:pPr>
        <w:jc w:val="both"/>
        <w:rPr>
          <w:rFonts w:ascii="Lato" w:eastAsia="Arial" w:hAnsi="Lato" w:cstheme="minorHAnsi"/>
          <w:b/>
          <w:bCs/>
          <w:sz w:val="22"/>
          <w:szCs w:val="22"/>
        </w:rPr>
      </w:pPr>
    </w:p>
    <w:p w14:paraId="20D7F9D0" w14:textId="77777777" w:rsidR="00275CE7" w:rsidRDefault="00275CE7" w:rsidP="6D41A1A5">
      <w:pPr>
        <w:pStyle w:val="Akapitzlist"/>
        <w:numPr>
          <w:ilvl w:val="0"/>
          <w:numId w:val="4"/>
        </w:numPr>
        <w:jc w:val="both"/>
        <w:rPr>
          <w:rFonts w:ascii="Lato" w:eastAsia="Arial" w:hAnsi="Lato" w:cstheme="minorHAnsi"/>
          <w:b/>
          <w:bCs/>
          <w:sz w:val="22"/>
          <w:szCs w:val="22"/>
          <w:lang w:val="en-US"/>
        </w:rPr>
      </w:pPr>
      <w:proofErr w:type="spellStart"/>
      <w:r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>Opis</w:t>
      </w:r>
      <w:proofErr w:type="spellEnd"/>
      <w:r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375621"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>oferty</w:t>
      </w:r>
      <w:proofErr w:type="spellEnd"/>
      <w:r w:rsidR="00375621"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375621"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>pracy</w:t>
      </w:r>
      <w:proofErr w:type="spellEnd"/>
      <w:r w:rsidR="004D6C79" w:rsidRPr="00063B45">
        <w:rPr>
          <w:rFonts w:ascii="Lato" w:eastAsia="Arial" w:hAnsi="Lato" w:cstheme="minorHAnsi"/>
          <w:b/>
          <w:bCs/>
          <w:sz w:val="22"/>
          <w:szCs w:val="22"/>
          <w:lang w:val="en-US"/>
        </w:rPr>
        <w:t xml:space="preserve"> (offer description)</w:t>
      </w:r>
    </w:p>
    <w:p w14:paraId="67FB6376" w14:textId="0C2F76F8" w:rsidR="00362C17" w:rsidRPr="00362C17" w:rsidRDefault="00362C17" w:rsidP="00362C17">
      <w:pPr>
        <w:pStyle w:val="Akapitzlist"/>
        <w:ind w:left="360"/>
        <w:jc w:val="both"/>
        <w:rPr>
          <w:rFonts w:ascii="Lato" w:eastAsia="Arial" w:hAnsi="Lato" w:cstheme="minorHAnsi"/>
          <w:sz w:val="22"/>
          <w:szCs w:val="22"/>
          <w:lang w:val="pl-PL"/>
        </w:rPr>
      </w:pPr>
      <w:r w:rsidRPr="00362C17">
        <w:rPr>
          <w:rFonts w:ascii="Lato" w:eastAsia="Arial" w:hAnsi="Lato" w:cstheme="minorHAnsi"/>
          <w:sz w:val="22"/>
          <w:szCs w:val="22"/>
        </w:rPr>
        <w:t>Praca na stanowisku post-doc w Laboratorium</w:t>
      </w:r>
      <w:r>
        <w:rPr>
          <w:rFonts w:ascii="Lato" w:eastAsia="Arial" w:hAnsi="Lato" w:cstheme="minorHAnsi"/>
          <w:sz w:val="22"/>
          <w:szCs w:val="22"/>
        </w:rPr>
        <w:t xml:space="preserve"> Jesuit Studies, kierowanym przez prof. dr. Roberta A. Maryksa</w:t>
      </w:r>
    </w:p>
    <w:p w14:paraId="547C495C" w14:textId="77777777" w:rsidR="00BB4AB5" w:rsidRPr="00362C17" w:rsidRDefault="00BB4AB5" w:rsidP="00BB4AB5">
      <w:pPr>
        <w:pStyle w:val="Akapitzlist"/>
        <w:ind w:left="360"/>
        <w:jc w:val="both"/>
        <w:rPr>
          <w:rFonts w:ascii="Lato" w:eastAsia="Arial" w:hAnsi="Lato" w:cstheme="minorHAnsi"/>
          <w:b/>
          <w:bCs/>
          <w:sz w:val="22"/>
          <w:szCs w:val="22"/>
          <w:lang w:val="pl-PL"/>
        </w:rPr>
      </w:pPr>
    </w:p>
    <w:p w14:paraId="0290FA86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1. </w:t>
      </w:r>
      <w:r w:rsidRPr="00063B45">
        <w:rPr>
          <w:rFonts w:ascii="Lato" w:hAnsi="Lato"/>
          <w:b/>
          <w:bCs/>
          <w:color w:val="000000"/>
          <w:sz w:val="22"/>
          <w:szCs w:val="22"/>
        </w:rPr>
        <w:t>Post-doc 1 – Wczesnonowożytne Sieci Wywiadowcze i Polityczne</w:t>
      </w:r>
    </w:p>
    <w:p w14:paraId="0EE78B66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63DB7BAE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b/>
          <w:bCs/>
          <w:color w:val="000000"/>
          <w:sz w:val="22"/>
          <w:szCs w:val="22"/>
        </w:rPr>
        <w:t>Zadania</w:t>
      </w:r>
      <w:r w:rsidRPr="00063B45">
        <w:rPr>
          <w:rFonts w:ascii="Lato" w:hAnsi="Lato"/>
          <w:color w:val="000000"/>
          <w:sz w:val="22"/>
          <w:szCs w:val="22"/>
        </w:rPr>
        <w:t>:</w:t>
      </w:r>
    </w:p>
    <w:p w14:paraId="7624B8D2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79D33EBB" w14:textId="77C3DD90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- </w:t>
      </w:r>
      <w:r w:rsidR="00362C17">
        <w:rPr>
          <w:rFonts w:ascii="Lato" w:hAnsi="Lato"/>
          <w:color w:val="000000"/>
          <w:sz w:val="22"/>
          <w:szCs w:val="22"/>
        </w:rPr>
        <w:t xml:space="preserve">   </w:t>
      </w:r>
      <w:r w:rsidRPr="00063B45">
        <w:rPr>
          <w:rFonts w:ascii="Lato" w:hAnsi="Lato"/>
          <w:color w:val="000000"/>
          <w:sz w:val="22"/>
          <w:szCs w:val="22"/>
        </w:rPr>
        <w:t>Prowadzenie głębokich badań archiwalnych w różnych europejskich repozytoriach.</w:t>
      </w:r>
    </w:p>
    <w:p w14:paraId="381A8219" w14:textId="0B0D6395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-</w:t>
      </w:r>
      <w:r w:rsidR="00362C17">
        <w:rPr>
          <w:rFonts w:ascii="Lato" w:hAnsi="Lato"/>
          <w:color w:val="000000"/>
          <w:sz w:val="22"/>
          <w:szCs w:val="22"/>
        </w:rPr>
        <w:t xml:space="preserve"> </w:t>
      </w:r>
      <w:r w:rsidRPr="00063B45">
        <w:rPr>
          <w:rFonts w:ascii="Lato" w:hAnsi="Lato"/>
          <w:color w:val="000000"/>
          <w:sz w:val="22"/>
          <w:szCs w:val="22"/>
        </w:rPr>
        <w:t>Gromadzenie, transkrypcja i analiza źródeł pierwotnych, w tym listów, raportów i dokumentów państwowych.</w:t>
      </w:r>
    </w:p>
    <w:p w14:paraId="6BFDBDCA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- Rekonstrukcja strategii, motywacji i struktur leżących u podstaw konspiracyjnej sieci Sarpiego.</w:t>
      </w:r>
    </w:p>
    <w:p w14:paraId="0066DDE1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- Ścisła współpraca z zespołami zajmującymi się literaturą i humanistyką cyfrową w celu formowania ram analitycznych projektu.</w:t>
      </w:r>
    </w:p>
    <w:p w14:paraId="055ABF02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055E6109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2. </w:t>
      </w:r>
      <w:r w:rsidRPr="00063B45">
        <w:rPr>
          <w:rFonts w:ascii="Lato" w:hAnsi="Lato"/>
          <w:b/>
          <w:bCs/>
          <w:color w:val="000000"/>
          <w:sz w:val="22"/>
          <w:szCs w:val="22"/>
        </w:rPr>
        <w:t>Post-doc 2 – Retoryka, Subwersja i Literatura Spiskowa</w:t>
      </w:r>
    </w:p>
    <w:p w14:paraId="10BD45B0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48273311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b/>
          <w:bCs/>
          <w:color w:val="000000"/>
          <w:sz w:val="22"/>
          <w:szCs w:val="22"/>
        </w:rPr>
        <w:t>Zadania</w:t>
      </w:r>
      <w:r w:rsidRPr="00063B45">
        <w:rPr>
          <w:rFonts w:ascii="Lato" w:hAnsi="Lato"/>
          <w:color w:val="000000"/>
          <w:sz w:val="22"/>
          <w:szCs w:val="22"/>
        </w:rPr>
        <w:t>:</w:t>
      </w:r>
    </w:p>
    <w:p w14:paraId="22DEECE3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5D327C55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- Analiza lektur i kontekstów literackich w celu zbadania tekstów jako narzędzi oporu.</w:t>
      </w:r>
    </w:p>
    <w:p w14:paraId="74D8A7BC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- Analiza, w jaki sposób literatura spiskowa i subwersywna kształtuje postrzeganie publiczne i podważa autorytet kościelny i polityczny.</w:t>
      </w:r>
    </w:p>
    <w:p w14:paraId="36A7D5DA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- Współpraca z zespołem humanistyki cyfrowej w celu zastosowania narzędzi obliczeniowych, w tym </w:t>
      </w:r>
      <w:r w:rsidRPr="00063B45">
        <w:rPr>
          <w:rFonts w:ascii="Lato" w:hAnsi="Lato"/>
          <w:i/>
          <w:iCs/>
          <w:color w:val="000000"/>
          <w:sz w:val="22"/>
          <w:szCs w:val="22"/>
        </w:rPr>
        <w:t>Grammar of Conspiracy Matrix Analysis</w:t>
      </w:r>
      <w:r w:rsidRPr="00063B45">
        <w:rPr>
          <w:rFonts w:ascii="Lato" w:hAnsi="Lato"/>
          <w:color w:val="000000"/>
          <w:sz w:val="22"/>
          <w:szCs w:val="22"/>
        </w:rPr>
        <w:t xml:space="preserve"> (GCMA), do wykrywania wzorców retorycznych w korpusie tekstów.</w:t>
      </w:r>
    </w:p>
    <w:p w14:paraId="2946DB82" w14:textId="77777777" w:rsidR="00375621" w:rsidRPr="00063B45" w:rsidRDefault="00375621" w:rsidP="00A46254">
      <w:pPr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0A5E98CA" w14:textId="77777777" w:rsidR="0F42CE69" w:rsidRPr="00063B45" w:rsidRDefault="0F42CE69" w:rsidP="6D41A1A5">
      <w:pPr>
        <w:pStyle w:val="Akapitzlist"/>
        <w:numPr>
          <w:ilvl w:val="0"/>
          <w:numId w:val="4"/>
        </w:numPr>
        <w:jc w:val="both"/>
        <w:rPr>
          <w:rFonts w:ascii="Lato" w:eastAsia="Arial" w:hAnsi="Lato" w:cstheme="minorHAnsi"/>
          <w:b/>
          <w:bCs/>
          <w:sz w:val="22"/>
          <w:szCs w:val="22"/>
          <w:lang w:val="en-US"/>
        </w:rPr>
      </w:pPr>
      <w:proofErr w:type="spellStart"/>
      <w:r w:rsidRPr="00063B45">
        <w:rPr>
          <w:rFonts w:ascii="Lato" w:hAnsi="Lato" w:cstheme="minorHAnsi"/>
          <w:b/>
          <w:bCs/>
          <w:sz w:val="22"/>
          <w:szCs w:val="22"/>
          <w:lang w:val="en-US"/>
        </w:rPr>
        <w:t>Wymagania</w:t>
      </w:r>
      <w:proofErr w:type="spellEnd"/>
      <w:r w:rsidR="00275CE7" w:rsidRPr="00063B45">
        <w:rPr>
          <w:rFonts w:ascii="Lato" w:hAnsi="Lato" w:cstheme="minorHAnsi"/>
          <w:b/>
          <w:bCs/>
          <w:sz w:val="22"/>
          <w:szCs w:val="22"/>
          <w:lang w:val="en-US"/>
        </w:rPr>
        <w:t xml:space="preserve"> i </w:t>
      </w:r>
      <w:proofErr w:type="spellStart"/>
      <w:r w:rsidR="00275CE7" w:rsidRPr="00063B45">
        <w:rPr>
          <w:rFonts w:ascii="Lato" w:hAnsi="Lato" w:cstheme="minorHAnsi"/>
          <w:b/>
          <w:bCs/>
          <w:sz w:val="22"/>
          <w:szCs w:val="22"/>
          <w:lang w:val="en-US"/>
        </w:rPr>
        <w:t>kwalifikacje</w:t>
      </w:r>
      <w:proofErr w:type="spellEnd"/>
      <w:r w:rsidR="004D6C79" w:rsidRPr="00063B45">
        <w:rPr>
          <w:rFonts w:ascii="Lato" w:hAnsi="Lato" w:cstheme="minorHAnsi"/>
          <w:b/>
          <w:bCs/>
          <w:sz w:val="22"/>
          <w:szCs w:val="22"/>
          <w:lang w:val="en-US"/>
        </w:rPr>
        <w:t xml:space="preserve"> (</w:t>
      </w:r>
      <w:proofErr w:type="spellStart"/>
      <w:r w:rsidR="004D6C79" w:rsidRPr="00063B45">
        <w:rPr>
          <w:rFonts w:ascii="Lato" w:hAnsi="Lato" w:cstheme="minorHAnsi"/>
          <w:b/>
          <w:bCs/>
          <w:sz w:val="22"/>
          <w:szCs w:val="22"/>
          <w:lang w:val="en-US"/>
        </w:rPr>
        <w:t>requirments</w:t>
      </w:r>
      <w:proofErr w:type="spellEnd"/>
      <w:r w:rsidR="004D6C79" w:rsidRPr="00063B45">
        <w:rPr>
          <w:rFonts w:ascii="Lato" w:hAnsi="Lato" w:cstheme="minorHAnsi"/>
          <w:b/>
          <w:bCs/>
          <w:sz w:val="22"/>
          <w:szCs w:val="22"/>
          <w:lang w:val="en-US"/>
        </w:rPr>
        <w:t xml:space="preserve"> and qualifications)</w:t>
      </w:r>
    </w:p>
    <w:p w14:paraId="5997CC1D" w14:textId="77777777" w:rsidR="00B27485" w:rsidRPr="00063B45" w:rsidRDefault="00B27485" w:rsidP="00B27485">
      <w:pPr>
        <w:jc w:val="both"/>
        <w:rPr>
          <w:rFonts w:ascii="Lato" w:hAnsi="Lato" w:cstheme="minorHAnsi"/>
          <w:sz w:val="22"/>
          <w:szCs w:val="22"/>
          <w:lang w:val="en-US"/>
        </w:rPr>
      </w:pPr>
    </w:p>
    <w:p w14:paraId="7ED32BD8" w14:textId="10786351" w:rsidR="008F5587" w:rsidRPr="00063B45" w:rsidRDefault="008F5587" w:rsidP="25FDE4B3">
      <w:pPr>
        <w:rPr>
          <w:rFonts w:ascii="Lato" w:eastAsia="Arial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lastRenderedPageBreak/>
        <w:t xml:space="preserve">Do konkursu mogą przystąpić osoby, spełniające wymogi określone w </w:t>
      </w:r>
      <w:r w:rsidR="00482999" w:rsidRPr="00063B45">
        <w:rPr>
          <w:rFonts w:ascii="Lato" w:hAnsi="Lato" w:cstheme="minorBidi"/>
          <w:sz w:val="22"/>
          <w:szCs w:val="22"/>
        </w:rPr>
        <w:t xml:space="preserve">art. 113 ustawy </w:t>
      </w:r>
      <w:r w:rsidRPr="00063B45">
        <w:rPr>
          <w:rFonts w:ascii="Lato" w:hAnsi="Lato" w:cstheme="minorBidi"/>
          <w:sz w:val="22"/>
          <w:szCs w:val="22"/>
        </w:rPr>
        <w:t xml:space="preserve">z dnia </w:t>
      </w:r>
      <w:r w:rsidRPr="00063B45">
        <w:rPr>
          <w:rFonts w:ascii="Lato" w:hAnsi="Lato"/>
          <w:sz w:val="22"/>
          <w:szCs w:val="22"/>
        </w:rPr>
        <w:br/>
      </w:r>
      <w:r w:rsidRPr="00063B45">
        <w:rPr>
          <w:rFonts w:ascii="Lato" w:hAnsi="Lato" w:cstheme="minorBidi"/>
          <w:sz w:val="22"/>
          <w:szCs w:val="22"/>
        </w:rPr>
        <w:t>20 lipca 2018 roku Prawo o szkolnictwie wyższym i nauce (</w:t>
      </w:r>
      <w:r w:rsidR="58841F9D" w:rsidRPr="00063B45">
        <w:rPr>
          <w:rFonts w:ascii="Lato" w:hAnsi="Lato" w:cstheme="minorBidi"/>
          <w:sz w:val="22"/>
          <w:szCs w:val="22"/>
        </w:rPr>
        <w:t xml:space="preserve">Dz. U. z 2024 poz. 1571 </w:t>
      </w:r>
      <w:r w:rsidR="4C4EE732" w:rsidRPr="00063B45">
        <w:rPr>
          <w:rFonts w:ascii="Lato" w:hAnsi="Lato" w:cstheme="minorBidi"/>
          <w:sz w:val="22"/>
          <w:szCs w:val="22"/>
        </w:rPr>
        <w:t>z późn</w:t>
      </w:r>
      <w:r w:rsidR="58841F9D" w:rsidRPr="00063B45">
        <w:rPr>
          <w:rFonts w:ascii="Lato" w:hAnsi="Lato" w:cstheme="minorBidi"/>
          <w:sz w:val="22"/>
          <w:szCs w:val="22"/>
        </w:rPr>
        <w:t>.</w:t>
      </w:r>
      <w:r w:rsidR="05867C98" w:rsidRPr="00063B45">
        <w:rPr>
          <w:rFonts w:ascii="Lato" w:hAnsi="Lato" w:cstheme="minorBidi"/>
          <w:sz w:val="22"/>
          <w:szCs w:val="22"/>
        </w:rPr>
        <w:t xml:space="preserve"> zmianami</w:t>
      </w:r>
      <w:r w:rsidRPr="00063B45">
        <w:rPr>
          <w:rFonts w:ascii="Lato" w:hAnsi="Lato" w:cstheme="minorBidi"/>
          <w:sz w:val="22"/>
          <w:szCs w:val="22"/>
        </w:rPr>
        <w:t xml:space="preserve">) oraz </w:t>
      </w:r>
      <w:r w:rsidR="00482999" w:rsidRPr="00063B45">
        <w:rPr>
          <w:rFonts w:ascii="Lato" w:hAnsi="Lato" w:cstheme="minorBidi"/>
          <w:sz w:val="22"/>
          <w:szCs w:val="22"/>
        </w:rPr>
        <w:t>spełniające następujące wymagania</w:t>
      </w:r>
      <w:r w:rsidR="00B27485" w:rsidRPr="00063B45">
        <w:rPr>
          <w:rFonts w:ascii="Lato" w:hAnsi="Lato" w:cstheme="minorBidi"/>
          <w:sz w:val="22"/>
          <w:szCs w:val="22"/>
        </w:rPr>
        <w:t>:</w:t>
      </w:r>
    </w:p>
    <w:p w14:paraId="110FFD37" w14:textId="77777777" w:rsidR="00B27485" w:rsidRPr="00063B45" w:rsidRDefault="00B27485" w:rsidP="00145B2F">
      <w:pPr>
        <w:jc w:val="both"/>
        <w:rPr>
          <w:rFonts w:ascii="Lato" w:hAnsi="Lato" w:cstheme="minorHAnsi"/>
          <w:sz w:val="22"/>
          <w:szCs w:val="22"/>
        </w:rPr>
      </w:pPr>
    </w:p>
    <w:p w14:paraId="66F2A952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b/>
          <w:bCs/>
          <w:color w:val="000000"/>
          <w:sz w:val="22"/>
          <w:szCs w:val="22"/>
        </w:rPr>
        <w:t>Wymagane kwalifikacje dla obu stanowisk</w:t>
      </w:r>
      <w:r w:rsidRPr="00063B45">
        <w:rPr>
          <w:rFonts w:ascii="Lato" w:hAnsi="Lato"/>
          <w:color w:val="000000"/>
          <w:sz w:val="22"/>
          <w:szCs w:val="22"/>
        </w:rPr>
        <w:t>:</w:t>
      </w:r>
    </w:p>
    <w:p w14:paraId="065696DE" w14:textId="77777777" w:rsidR="00BB4AB5" w:rsidRPr="00063B45" w:rsidRDefault="00BB4AB5" w:rsidP="00BB4AB5">
      <w:pPr>
        <w:rPr>
          <w:rFonts w:ascii="Lato" w:hAnsi="Lato"/>
          <w:sz w:val="22"/>
          <w:szCs w:val="22"/>
        </w:rPr>
      </w:pPr>
    </w:p>
    <w:p w14:paraId="42E68197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- </w:t>
      </w:r>
      <w:r w:rsidRPr="00063B45">
        <w:rPr>
          <w:rFonts w:ascii="Lato" w:hAnsi="Lato"/>
          <w:b/>
          <w:bCs/>
          <w:color w:val="000000"/>
          <w:sz w:val="22"/>
          <w:szCs w:val="22"/>
        </w:rPr>
        <w:t>Edukacja</w:t>
      </w:r>
      <w:r w:rsidRPr="00063B45">
        <w:rPr>
          <w:rFonts w:ascii="Lato" w:hAnsi="Lato"/>
          <w:color w:val="000000"/>
          <w:sz w:val="22"/>
          <w:szCs w:val="22"/>
        </w:rPr>
        <w:t>: Doktorat w odpowiedniej dziedzinie (wczesnonowożytna historia Europy dla Stanowiska 1; wczesnonowożytna literatura europejska dla Stanowiska 2).</w:t>
      </w:r>
    </w:p>
    <w:p w14:paraId="05F27941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- </w:t>
      </w:r>
      <w:r w:rsidRPr="00063B45">
        <w:rPr>
          <w:rFonts w:ascii="Lato" w:hAnsi="Lato"/>
          <w:b/>
          <w:bCs/>
          <w:color w:val="000000"/>
          <w:sz w:val="22"/>
          <w:szCs w:val="22"/>
        </w:rPr>
        <w:t>Współpraca interdyscyplinarna</w:t>
      </w:r>
      <w:r w:rsidRPr="00063B45">
        <w:rPr>
          <w:rFonts w:ascii="Lato" w:hAnsi="Lato"/>
          <w:color w:val="000000"/>
          <w:sz w:val="22"/>
          <w:szCs w:val="22"/>
        </w:rPr>
        <w:t>: Umiejętność skutecznej współpracy w interdyscyplinarnych środowiskach, wnosząc spostrzeżenia zarówno do analizy historycznej, jak i literackiej.</w:t>
      </w:r>
    </w:p>
    <w:p w14:paraId="42225648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 xml:space="preserve">- </w:t>
      </w:r>
      <w:r w:rsidRPr="00063B45">
        <w:rPr>
          <w:rFonts w:ascii="Lato" w:hAnsi="Lato"/>
          <w:b/>
          <w:bCs/>
          <w:color w:val="000000"/>
          <w:sz w:val="22"/>
          <w:szCs w:val="22"/>
        </w:rPr>
        <w:t>Wiedza specjalistyczna</w:t>
      </w:r>
      <w:r w:rsidRPr="00063B45">
        <w:rPr>
          <w:rFonts w:ascii="Lato" w:hAnsi="Lato"/>
          <w:color w:val="000000"/>
          <w:sz w:val="22"/>
          <w:szCs w:val="22"/>
        </w:rPr>
        <w:t>:</w:t>
      </w:r>
    </w:p>
    <w:p w14:paraId="3A54CD51" w14:textId="77777777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  - Dla Stanowiska 1: Ekspertyza w zakresie komunikacji politycznej, sieci wywiadowczych oraz krajobrazu politycznego i religijnego Wenecji; bardzo dobra znajomość historii jezuitów.</w:t>
      </w:r>
    </w:p>
    <w:p w14:paraId="01AA1745" w14:textId="5648B049" w:rsidR="00BB4AB5" w:rsidRPr="00063B45" w:rsidRDefault="00BB4AB5" w:rsidP="00BB4AB5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  - Dla Stanowiska 2: Znajomość tekstów satyrycznych i subwersywnych, a także doświadczenie w wykorzystaniu narzędzi humanistyki cyfrowej do analizy tekstów za pomocą metod obliczeniowych; bardzo dobra znajomość historii jezuitów.</w:t>
      </w:r>
    </w:p>
    <w:p w14:paraId="3FE9F23F" w14:textId="77777777" w:rsidR="57235C37" w:rsidRPr="00063B45" w:rsidRDefault="57235C37" w:rsidP="57235C37">
      <w:pPr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573F0B9E" w14:textId="77777777" w:rsidR="00275CE7" w:rsidRPr="00063B45" w:rsidRDefault="00275CE7" w:rsidP="6D41A1A5">
      <w:pPr>
        <w:pStyle w:val="Akapitzlist"/>
        <w:numPr>
          <w:ilvl w:val="0"/>
          <w:numId w:val="4"/>
        </w:numPr>
        <w:jc w:val="both"/>
        <w:rPr>
          <w:rFonts w:ascii="Lato" w:eastAsia="Arial" w:hAnsi="Lato" w:cstheme="minorHAnsi"/>
          <w:b/>
          <w:bCs/>
          <w:sz w:val="22"/>
          <w:szCs w:val="22"/>
        </w:rPr>
      </w:pPr>
      <w:r w:rsidRPr="00063B45">
        <w:rPr>
          <w:rFonts w:ascii="Lato" w:eastAsia="Arial" w:hAnsi="Lato" w:cstheme="minorHAnsi"/>
          <w:b/>
          <w:bCs/>
          <w:sz w:val="22"/>
          <w:szCs w:val="22"/>
        </w:rPr>
        <w:t>Wymagania językowe</w:t>
      </w:r>
      <w:r w:rsidR="004D6C79" w:rsidRPr="00063B45">
        <w:rPr>
          <w:rFonts w:ascii="Lato" w:eastAsia="Arial" w:hAnsi="Lato" w:cstheme="minorHAnsi"/>
          <w:b/>
          <w:bCs/>
          <w:sz w:val="22"/>
          <w:szCs w:val="22"/>
        </w:rPr>
        <w:t xml:space="preserve"> (required languages)</w:t>
      </w:r>
    </w:p>
    <w:p w14:paraId="4D2C65D0" w14:textId="5E936190" w:rsidR="00BB4AB5" w:rsidRPr="00063B45" w:rsidRDefault="00EC0079" w:rsidP="007D090B">
      <w:pPr>
        <w:pStyle w:val="Akapitzlist"/>
        <w:numPr>
          <w:ilvl w:val="0"/>
          <w:numId w:val="3"/>
        </w:numPr>
        <w:jc w:val="both"/>
        <w:rPr>
          <w:rFonts w:ascii="Lato" w:eastAsia="Arial" w:hAnsi="Lato" w:cstheme="minorHAnsi"/>
          <w:sz w:val="22"/>
          <w:szCs w:val="22"/>
        </w:rPr>
      </w:pPr>
      <w:r w:rsidRPr="00063B45">
        <w:rPr>
          <w:rFonts w:ascii="Lato" w:eastAsia="Arial" w:hAnsi="Lato" w:cstheme="minorHAnsi"/>
          <w:sz w:val="22"/>
          <w:szCs w:val="22"/>
        </w:rPr>
        <w:t xml:space="preserve">język </w:t>
      </w:r>
      <w:r w:rsidR="00BB4AB5" w:rsidRPr="00063B45">
        <w:rPr>
          <w:rFonts w:ascii="Lato" w:eastAsia="Arial" w:hAnsi="Lato" w:cstheme="minorHAnsi"/>
          <w:sz w:val="22"/>
          <w:szCs w:val="22"/>
        </w:rPr>
        <w:t>angielski – poziom płynny</w:t>
      </w:r>
    </w:p>
    <w:p w14:paraId="7C53F086" w14:textId="049E2D6D" w:rsidR="007D090B" w:rsidRPr="00063B45" w:rsidRDefault="00BB4AB5" w:rsidP="007D090B">
      <w:pPr>
        <w:pStyle w:val="Akapitzlist"/>
        <w:numPr>
          <w:ilvl w:val="0"/>
          <w:numId w:val="3"/>
        </w:numPr>
        <w:jc w:val="both"/>
        <w:rPr>
          <w:rFonts w:ascii="Lato" w:eastAsia="Arial" w:hAnsi="Lato" w:cstheme="minorHAnsi"/>
          <w:sz w:val="22"/>
          <w:szCs w:val="22"/>
        </w:rPr>
      </w:pPr>
      <w:r w:rsidRPr="00063B45">
        <w:rPr>
          <w:rFonts w:ascii="Lato" w:eastAsia="Arial" w:hAnsi="Lato" w:cstheme="minorHAnsi"/>
          <w:sz w:val="22"/>
          <w:szCs w:val="22"/>
        </w:rPr>
        <w:t>język włoski – poziom płynny</w:t>
      </w:r>
      <w:r w:rsidR="00EC0079" w:rsidRPr="00063B45">
        <w:rPr>
          <w:rFonts w:ascii="Lato" w:eastAsia="Arial" w:hAnsi="Lato" w:cstheme="minorHAnsi"/>
          <w:sz w:val="22"/>
          <w:szCs w:val="22"/>
        </w:rPr>
        <w:tab/>
      </w:r>
    </w:p>
    <w:p w14:paraId="68BD3124" w14:textId="3017E156" w:rsidR="007D090B" w:rsidRPr="00063B45" w:rsidRDefault="00BB4AB5" w:rsidP="007D090B">
      <w:pPr>
        <w:pStyle w:val="Akapitzlist"/>
        <w:numPr>
          <w:ilvl w:val="0"/>
          <w:numId w:val="3"/>
        </w:numPr>
        <w:jc w:val="both"/>
        <w:rPr>
          <w:rFonts w:ascii="Lato" w:eastAsia="Arial" w:hAnsi="Lato" w:cstheme="minorHAnsi"/>
          <w:sz w:val="22"/>
          <w:szCs w:val="22"/>
        </w:rPr>
      </w:pPr>
      <w:r w:rsidRPr="00063B45">
        <w:rPr>
          <w:rFonts w:ascii="Lato" w:eastAsia="Arial" w:hAnsi="Lato" w:cstheme="minorHAnsi"/>
          <w:sz w:val="22"/>
          <w:szCs w:val="22"/>
        </w:rPr>
        <w:t>język – pozio</w:t>
      </w:r>
      <w:r w:rsidR="00362C17">
        <w:rPr>
          <w:rFonts w:ascii="Lato" w:eastAsia="Arial" w:hAnsi="Lato" w:cstheme="minorHAnsi"/>
          <w:sz w:val="22"/>
          <w:szCs w:val="22"/>
        </w:rPr>
        <w:t>m</w:t>
      </w:r>
      <w:r w:rsidRPr="00063B45">
        <w:rPr>
          <w:rFonts w:ascii="Lato" w:eastAsia="Arial" w:hAnsi="Lato" w:cstheme="minorHAnsi"/>
          <w:sz w:val="22"/>
          <w:szCs w:val="22"/>
        </w:rPr>
        <w:t xml:space="preserve"> dobry </w:t>
      </w:r>
    </w:p>
    <w:p w14:paraId="08CE6F91" w14:textId="17ABC07C" w:rsidR="00375621" w:rsidRPr="00063B45" w:rsidRDefault="00EC0079" w:rsidP="00063B45">
      <w:pPr>
        <w:pStyle w:val="Akapitzlist"/>
        <w:ind w:left="720"/>
        <w:jc w:val="both"/>
        <w:rPr>
          <w:rFonts w:ascii="Lato" w:eastAsia="Arial" w:hAnsi="Lato" w:cstheme="minorHAnsi"/>
          <w:b/>
          <w:bCs/>
          <w:sz w:val="22"/>
          <w:szCs w:val="22"/>
        </w:rPr>
      </w:pP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ab/>
      </w:r>
    </w:p>
    <w:p w14:paraId="11E28516" w14:textId="77777777" w:rsidR="00264030" w:rsidRPr="00063B45" w:rsidRDefault="00264030" w:rsidP="6D41A1A5">
      <w:pPr>
        <w:pStyle w:val="Akapitzlist"/>
        <w:numPr>
          <w:ilvl w:val="0"/>
          <w:numId w:val="4"/>
        </w:numPr>
        <w:jc w:val="both"/>
        <w:rPr>
          <w:rFonts w:ascii="Lato" w:eastAsia="Arial" w:hAnsi="Lato" w:cstheme="minorHAnsi"/>
          <w:b/>
          <w:bCs/>
          <w:sz w:val="22"/>
          <w:szCs w:val="22"/>
        </w:rPr>
      </w:pPr>
      <w:r w:rsidRPr="00063B45">
        <w:rPr>
          <w:rFonts w:ascii="Lato" w:eastAsia="Arial" w:hAnsi="Lato" w:cstheme="minorHAnsi"/>
          <w:b/>
          <w:bCs/>
          <w:sz w:val="22"/>
          <w:szCs w:val="22"/>
        </w:rPr>
        <w:t>Wymagane doświadczenie badawcze</w:t>
      </w:r>
      <w:r w:rsidR="00B353FB" w:rsidRPr="00063B45">
        <w:rPr>
          <w:rFonts w:ascii="Lato" w:eastAsia="Arial" w:hAnsi="Lato" w:cstheme="minorHAnsi"/>
          <w:b/>
          <w:bCs/>
          <w:sz w:val="22"/>
          <w:szCs w:val="22"/>
        </w:rPr>
        <w:t>, badawczo-dydaktyczne lub dydaktyczne</w:t>
      </w:r>
      <w:r w:rsidRPr="00063B45">
        <w:rPr>
          <w:rFonts w:ascii="Lato" w:eastAsia="Arial" w:hAnsi="Lato" w:cstheme="minorHAnsi"/>
          <w:b/>
          <w:bCs/>
          <w:sz w:val="22"/>
          <w:szCs w:val="22"/>
        </w:rPr>
        <w:t xml:space="preserve"> (required research experience)</w:t>
      </w:r>
    </w:p>
    <w:p w14:paraId="2DF310DD" w14:textId="77777777" w:rsidR="00BB4AB5" w:rsidRPr="00063B45" w:rsidRDefault="00BB4AB5" w:rsidP="00BB4AB5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color w:val="000000"/>
          <w:sz w:val="22"/>
          <w:szCs w:val="22"/>
        </w:rPr>
      </w:pPr>
    </w:p>
    <w:p w14:paraId="1BDF81B4" w14:textId="77777777" w:rsidR="00362C17" w:rsidRDefault="00BB4AB5" w:rsidP="00362C17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color w:val="000000"/>
          <w:sz w:val="22"/>
          <w:szCs w:val="22"/>
        </w:rPr>
      </w:pPr>
      <w:r w:rsidRPr="00063B45">
        <w:rPr>
          <w:rFonts w:ascii="Lato" w:hAnsi="Lato"/>
          <w:color w:val="000000"/>
          <w:sz w:val="22"/>
          <w:szCs w:val="22"/>
        </w:rPr>
        <w:t>Silne zaplecze w badaniach archiwalnych (Stanowisko 1) lub bliskim czytaniu i analizie retorycznej (Stanowisko 2).</w:t>
      </w:r>
    </w:p>
    <w:p w14:paraId="72EF862A" w14:textId="0E9C43BE" w:rsidR="00362C17" w:rsidRPr="00362C17" w:rsidRDefault="00362C17" w:rsidP="00362C1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  <w:b/>
          <w:bCs/>
          <w:sz w:val="22"/>
          <w:szCs w:val="22"/>
        </w:rPr>
      </w:pPr>
      <w:r w:rsidRPr="00362C17">
        <w:rPr>
          <w:b/>
          <w:bCs/>
        </w:rPr>
        <w:t xml:space="preserve">Benefity (benefits) </w:t>
      </w:r>
    </w:p>
    <w:p w14:paraId="752EEAC2" w14:textId="23F11641" w:rsidR="00362C17" w:rsidRDefault="00362C17" w:rsidP="63DA7C81">
      <w:pPr>
        <w:pStyle w:val="xmsolistparagraph"/>
      </w:pPr>
      <w:r>
        <w:t xml:space="preserve">• atmosfera szacunku i współpracy </w:t>
      </w:r>
    </w:p>
    <w:p w14:paraId="5AB72741" w14:textId="77777777" w:rsidR="00362C17" w:rsidRDefault="00362C17" w:rsidP="63DA7C81">
      <w:pPr>
        <w:pStyle w:val="xmsolistparagraph"/>
      </w:pPr>
      <w:r>
        <w:t xml:space="preserve">• wspieranie pracowników z niepełnosprawnościami </w:t>
      </w:r>
    </w:p>
    <w:p w14:paraId="5B635F20" w14:textId="77777777" w:rsidR="00362C17" w:rsidRDefault="00362C17" w:rsidP="63DA7C81">
      <w:pPr>
        <w:pStyle w:val="xmsolistparagraph"/>
      </w:pPr>
      <w:r>
        <w:t xml:space="preserve">• elastyczny czas pracy </w:t>
      </w:r>
    </w:p>
    <w:p w14:paraId="0F61C111" w14:textId="77777777" w:rsidR="00362C17" w:rsidRDefault="00362C17" w:rsidP="63DA7C81">
      <w:pPr>
        <w:pStyle w:val="xmsolistparagraph"/>
      </w:pPr>
      <w:r>
        <w:t xml:space="preserve">• dofinansowanie nauki języków </w:t>
      </w:r>
    </w:p>
    <w:p w14:paraId="741E839E" w14:textId="77777777" w:rsidR="00362C17" w:rsidRDefault="00362C17" w:rsidP="63DA7C81">
      <w:pPr>
        <w:pStyle w:val="xmsolistparagraph"/>
      </w:pPr>
      <w:r>
        <w:t xml:space="preserve">• dofinansowanie szkoleń i kursów </w:t>
      </w:r>
    </w:p>
    <w:p w14:paraId="57B9C629" w14:textId="77777777" w:rsidR="00362C17" w:rsidRDefault="00362C17" w:rsidP="63DA7C81">
      <w:pPr>
        <w:pStyle w:val="xmsolistparagraph"/>
      </w:pPr>
      <w:r>
        <w:t xml:space="preserve">• dodatkowe dni wolne na kształcenie </w:t>
      </w:r>
    </w:p>
    <w:p w14:paraId="482535A6" w14:textId="77777777" w:rsidR="00362C17" w:rsidRDefault="00362C17" w:rsidP="63DA7C81">
      <w:pPr>
        <w:pStyle w:val="xmsolistparagraph"/>
      </w:pPr>
      <w:r>
        <w:t xml:space="preserve">• ubezpieczenia na życie </w:t>
      </w:r>
    </w:p>
    <w:p w14:paraId="07267EF2" w14:textId="6AE0ABA1" w:rsidR="00362C17" w:rsidRDefault="00362C17" w:rsidP="63DA7C81">
      <w:pPr>
        <w:pStyle w:val="xmsolistparagraph"/>
      </w:pPr>
      <w:r>
        <w:t xml:space="preserve">• program emerytalny </w:t>
      </w:r>
    </w:p>
    <w:p w14:paraId="3C4FAE5E" w14:textId="77777777" w:rsidR="00362C17" w:rsidRDefault="00362C17" w:rsidP="63DA7C81">
      <w:pPr>
        <w:pStyle w:val="xmsolistparagraph"/>
      </w:pPr>
      <w:r>
        <w:t xml:space="preserve">• fundusz oszczędnościowo – inwestycyjny </w:t>
      </w:r>
    </w:p>
    <w:p w14:paraId="751919F5" w14:textId="77777777" w:rsidR="00362C17" w:rsidRDefault="00362C17" w:rsidP="63DA7C81">
      <w:pPr>
        <w:pStyle w:val="xmsolistparagraph"/>
      </w:pPr>
      <w:r>
        <w:t xml:space="preserve">• preferencyjne pożyczki </w:t>
      </w:r>
    </w:p>
    <w:p w14:paraId="79B4BED0" w14:textId="77777777" w:rsidR="00362C17" w:rsidRDefault="00362C17" w:rsidP="63DA7C81">
      <w:pPr>
        <w:pStyle w:val="xmsolistparagraph"/>
      </w:pPr>
      <w:r>
        <w:t xml:space="preserve">• dodatkowe świadczenia socjalne </w:t>
      </w:r>
    </w:p>
    <w:p w14:paraId="4773F8A5" w14:textId="77777777" w:rsidR="00362C17" w:rsidRDefault="00362C17" w:rsidP="63DA7C81">
      <w:pPr>
        <w:pStyle w:val="xmsolistparagraph"/>
      </w:pPr>
      <w:r>
        <w:t xml:space="preserve">• dofinansowanie wypoczynku </w:t>
      </w:r>
    </w:p>
    <w:p w14:paraId="4D137A75" w14:textId="77777777" w:rsidR="00362C17" w:rsidRDefault="00362C17" w:rsidP="63DA7C81">
      <w:pPr>
        <w:pStyle w:val="xmsolistparagraph"/>
      </w:pPr>
      <w:r>
        <w:t xml:space="preserve">• dofinansowanie wakacji dzieci </w:t>
      </w:r>
    </w:p>
    <w:p w14:paraId="15CB77D9" w14:textId="4716B466" w:rsidR="00DF7C9B" w:rsidRPr="00063B45" w:rsidRDefault="00362C17" w:rsidP="63DA7C81">
      <w:pPr>
        <w:pStyle w:val="xmsolistparagraph"/>
        <w:rPr>
          <w:rFonts w:ascii="Lato" w:hAnsi="Lato" w:cstheme="minorBidi"/>
          <w:sz w:val="22"/>
          <w:szCs w:val="22"/>
        </w:rPr>
      </w:pPr>
      <w:r>
        <w:t>• „13” pensja</w:t>
      </w:r>
    </w:p>
    <w:p w14:paraId="23DE523C" w14:textId="77777777" w:rsidR="00375621" w:rsidRPr="00063B45" w:rsidRDefault="00375621" w:rsidP="00A46254">
      <w:pPr>
        <w:rPr>
          <w:rFonts w:ascii="Lato" w:eastAsia="Arial" w:hAnsi="Lato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063B45" w:rsidRDefault="00275CE7" w:rsidP="4F6698D0">
      <w:pPr>
        <w:pStyle w:val="Akapitzlist"/>
        <w:numPr>
          <w:ilvl w:val="0"/>
          <w:numId w:val="4"/>
        </w:numPr>
        <w:rPr>
          <w:rFonts w:ascii="Lato" w:eastAsia="Arial" w:hAnsi="Lato" w:cstheme="minorBidi"/>
          <w:b/>
          <w:bCs/>
          <w:color w:val="000000"/>
          <w:sz w:val="22"/>
          <w:szCs w:val="22"/>
        </w:rPr>
      </w:pPr>
      <w:r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>Kryteria kwalifikacyjne</w:t>
      </w:r>
      <w:r w:rsidR="00264030"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 xml:space="preserve"> (eligibility criteria)</w:t>
      </w:r>
      <w:r w:rsidR="00A56935"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782617A" w14:textId="0DEBE525" w:rsidR="00063B45" w:rsidRPr="00063B45" w:rsidRDefault="00063B45" w:rsidP="00063B45">
      <w:pPr>
        <w:pStyle w:val="Akapitzlist"/>
        <w:numPr>
          <w:ilvl w:val="0"/>
          <w:numId w:val="32"/>
        </w:numPr>
        <w:rPr>
          <w:rFonts w:ascii="Lato" w:hAnsi="Lato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 xml:space="preserve">Doskonałość naukowa </w:t>
      </w:r>
    </w:p>
    <w:p w14:paraId="5DE673CB" w14:textId="3D1B28E6" w:rsidR="00063B45" w:rsidRPr="00063B45" w:rsidRDefault="00063B45" w:rsidP="00063B45">
      <w:pPr>
        <w:pStyle w:val="Akapitzlist"/>
        <w:numPr>
          <w:ilvl w:val="0"/>
          <w:numId w:val="32"/>
        </w:numPr>
        <w:rPr>
          <w:rFonts w:ascii="Lato" w:hAnsi="Lato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 xml:space="preserve">Doświadczenie badawcze w tematyce projektu </w:t>
      </w:r>
    </w:p>
    <w:p w14:paraId="18DDD86D" w14:textId="02F10395" w:rsidR="00063B45" w:rsidRPr="00063B45" w:rsidRDefault="00063B45" w:rsidP="00063B45">
      <w:pPr>
        <w:pStyle w:val="Akapitzlist"/>
        <w:numPr>
          <w:ilvl w:val="0"/>
          <w:numId w:val="32"/>
        </w:numPr>
        <w:rPr>
          <w:rFonts w:ascii="Lato" w:hAnsi="Lato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>Komunikacja w języku angielskim</w:t>
      </w:r>
    </w:p>
    <w:p w14:paraId="52E56223" w14:textId="4B823934" w:rsidR="007D090B" w:rsidRPr="00063B45" w:rsidRDefault="00063B45" w:rsidP="00063B45">
      <w:pPr>
        <w:pStyle w:val="Akapitzlist"/>
        <w:numPr>
          <w:ilvl w:val="0"/>
          <w:numId w:val="32"/>
        </w:numPr>
        <w:rPr>
          <w:rFonts w:ascii="Lato" w:eastAsia="Arial" w:hAnsi="Lato" w:cstheme="minorBidi"/>
          <w:b/>
          <w:bCs/>
          <w:color w:val="000000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>Motywacja do pracy badawczej</w:t>
      </w:r>
    </w:p>
    <w:p w14:paraId="07547A01" w14:textId="77777777" w:rsidR="00375621" w:rsidRPr="00063B45" w:rsidRDefault="00375621" w:rsidP="4F6698D0">
      <w:pPr>
        <w:rPr>
          <w:rFonts w:ascii="Lato" w:eastAsia="Arial" w:hAnsi="Lato" w:cstheme="minorBidi"/>
          <w:color w:val="FF0000"/>
          <w:sz w:val="22"/>
          <w:szCs w:val="22"/>
        </w:rPr>
      </w:pPr>
    </w:p>
    <w:p w14:paraId="61136064" w14:textId="27AF86CB" w:rsidR="00EC0079" w:rsidRPr="00063B45" w:rsidRDefault="00471682" w:rsidP="4F6698D0">
      <w:pPr>
        <w:pStyle w:val="Akapitzlist"/>
        <w:numPr>
          <w:ilvl w:val="0"/>
          <w:numId w:val="4"/>
        </w:numPr>
        <w:rPr>
          <w:rFonts w:ascii="Lato" w:hAnsi="Lato" w:cstheme="minorBidi"/>
          <w:color w:val="000000" w:themeColor="text1"/>
          <w:sz w:val="22"/>
          <w:szCs w:val="22"/>
        </w:rPr>
      </w:pPr>
      <w:r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 xml:space="preserve">Przebieg procesu </w:t>
      </w:r>
      <w:r w:rsidR="2F2003F2"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>wyboru</w:t>
      </w:r>
      <w:r w:rsidR="00264030" w:rsidRPr="00063B45">
        <w:rPr>
          <w:rFonts w:ascii="Lato" w:hAnsi="Lato" w:cstheme="minorBidi"/>
          <w:b/>
          <w:bCs/>
          <w:color w:val="000000" w:themeColor="text1"/>
          <w:sz w:val="22"/>
          <w:szCs w:val="22"/>
        </w:rPr>
        <w:t xml:space="preserve"> (selection process)</w:t>
      </w:r>
      <w:r w:rsidR="00EC0079" w:rsidRPr="00063B45">
        <w:rPr>
          <w:rFonts w:ascii="Lato" w:hAnsi="Lato" w:cstheme="minorBidi"/>
          <w:color w:val="000000" w:themeColor="text1"/>
          <w:sz w:val="22"/>
          <w:szCs w:val="22"/>
        </w:rPr>
        <w:t xml:space="preserve"> </w:t>
      </w:r>
    </w:p>
    <w:p w14:paraId="4157744C" w14:textId="6034C47D" w:rsidR="002B3676" w:rsidRPr="00063B45" w:rsidRDefault="002B3676" w:rsidP="4F6698D0">
      <w:pPr>
        <w:pStyle w:val="Akapitzlist"/>
        <w:numPr>
          <w:ilvl w:val="0"/>
          <w:numId w:val="28"/>
        </w:numPr>
        <w:rPr>
          <w:rFonts w:ascii="Lato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 xml:space="preserve">Rozpoczęcie prac komisji konkursowej nie później niż </w:t>
      </w:r>
      <w:r w:rsidR="00362C17">
        <w:rPr>
          <w:rFonts w:ascii="Lato" w:hAnsi="Lato" w:cstheme="minorBidi"/>
          <w:sz w:val="22"/>
          <w:szCs w:val="22"/>
        </w:rPr>
        <w:t>7</w:t>
      </w:r>
      <w:r w:rsidRPr="00063B45">
        <w:rPr>
          <w:rFonts w:ascii="Lato" w:hAnsi="Lato" w:cstheme="minorBidi"/>
          <w:sz w:val="22"/>
          <w:szCs w:val="22"/>
        </w:rPr>
        <w:t xml:space="preserve"> dni po upływie daty złożenia dokumentów.</w:t>
      </w:r>
    </w:p>
    <w:p w14:paraId="62AAFC18" w14:textId="77777777" w:rsidR="002B3676" w:rsidRPr="00063B45" w:rsidRDefault="00EC0079" w:rsidP="4F6698D0">
      <w:pPr>
        <w:pStyle w:val="Akapitzlist"/>
        <w:numPr>
          <w:ilvl w:val="0"/>
          <w:numId w:val="28"/>
        </w:numPr>
        <w:rPr>
          <w:rFonts w:ascii="Lato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>Ocena formalna złożonych wniosków</w:t>
      </w:r>
      <w:r w:rsidR="002B3676" w:rsidRPr="00063B45">
        <w:rPr>
          <w:rFonts w:ascii="Lato" w:hAnsi="Lato" w:cstheme="minorBidi"/>
          <w:sz w:val="22"/>
          <w:szCs w:val="22"/>
        </w:rPr>
        <w:t xml:space="preserve">. </w:t>
      </w:r>
      <w:r w:rsidRPr="00063B45">
        <w:rPr>
          <w:rFonts w:ascii="Lato" w:hAnsi="Lato" w:cstheme="minorBidi"/>
          <w:sz w:val="22"/>
          <w:szCs w:val="22"/>
        </w:rPr>
        <w:t xml:space="preserve"> </w:t>
      </w:r>
    </w:p>
    <w:p w14:paraId="5D971302" w14:textId="77777777" w:rsidR="00EC0079" w:rsidRPr="00063B45" w:rsidRDefault="00EC0079" w:rsidP="4F6698D0">
      <w:pPr>
        <w:pStyle w:val="Akapitzlist"/>
        <w:numPr>
          <w:ilvl w:val="0"/>
          <w:numId w:val="28"/>
        </w:numPr>
        <w:rPr>
          <w:rFonts w:ascii="Lato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>W przypadku braku wymaganych dokumentów</w:t>
      </w:r>
      <w:r w:rsidR="006E67C1" w:rsidRPr="00063B45">
        <w:rPr>
          <w:rFonts w:ascii="Lato" w:hAnsi="Lato" w:cstheme="minorBidi"/>
          <w:sz w:val="22"/>
          <w:szCs w:val="22"/>
        </w:rPr>
        <w:t>,</w:t>
      </w:r>
      <w:r w:rsidRPr="00063B45">
        <w:rPr>
          <w:rFonts w:ascii="Lato" w:hAnsi="Lato" w:cstheme="minorBidi"/>
          <w:sz w:val="22"/>
          <w:szCs w:val="22"/>
        </w:rPr>
        <w:t xml:space="preserve"> </w:t>
      </w:r>
      <w:r w:rsidR="002B3676" w:rsidRPr="00063B45">
        <w:rPr>
          <w:rFonts w:ascii="Lato" w:hAnsi="Lato" w:cstheme="minorBidi"/>
          <w:sz w:val="22"/>
          <w:szCs w:val="22"/>
        </w:rPr>
        <w:t>wezwanie do</w:t>
      </w:r>
      <w:r w:rsidRPr="00063B45">
        <w:rPr>
          <w:rFonts w:ascii="Lato" w:hAnsi="Lato" w:cstheme="minorBidi"/>
          <w:sz w:val="22"/>
          <w:szCs w:val="22"/>
        </w:rPr>
        <w:t xml:space="preserve"> uzupełnieni</w:t>
      </w:r>
      <w:r w:rsidR="002B3676" w:rsidRPr="00063B45">
        <w:rPr>
          <w:rFonts w:ascii="Lato" w:hAnsi="Lato" w:cstheme="minorBidi"/>
          <w:sz w:val="22"/>
          <w:szCs w:val="22"/>
        </w:rPr>
        <w:t>a dokumentacji lub dostarczenia dodatkowych dokumentów.</w:t>
      </w:r>
    </w:p>
    <w:p w14:paraId="790CBF55" w14:textId="505A719B" w:rsidR="1C7072E8" w:rsidRPr="00063B45" w:rsidRDefault="1C7072E8" w:rsidP="08E955FD">
      <w:pPr>
        <w:pStyle w:val="Akapitzlist"/>
        <w:numPr>
          <w:ilvl w:val="0"/>
          <w:numId w:val="28"/>
        </w:numPr>
        <w:rPr>
          <w:rFonts w:ascii="Lato" w:hAnsi="Lato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 xml:space="preserve">Wyłonienie kandydatów </w:t>
      </w:r>
      <w:r w:rsidR="4F495F37" w:rsidRPr="00063B45">
        <w:rPr>
          <w:rFonts w:ascii="Lato" w:hAnsi="Lato" w:cstheme="minorBidi"/>
          <w:sz w:val="22"/>
          <w:szCs w:val="22"/>
        </w:rPr>
        <w:t>do etapu rozmów.</w:t>
      </w:r>
    </w:p>
    <w:p w14:paraId="0DAD188F" w14:textId="77777777" w:rsidR="002B3676" w:rsidRPr="00063B45" w:rsidRDefault="002B3676" w:rsidP="4F6698D0">
      <w:pPr>
        <w:pStyle w:val="Akapitzlist"/>
        <w:numPr>
          <w:ilvl w:val="0"/>
          <w:numId w:val="28"/>
        </w:numPr>
        <w:rPr>
          <w:rFonts w:ascii="Lato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>Rozmowa z kandydatami spełniającymi wymogi formalne</w:t>
      </w:r>
      <w:r w:rsidR="006E67C1" w:rsidRPr="00063B45">
        <w:rPr>
          <w:rFonts w:ascii="Lato" w:hAnsi="Lato" w:cstheme="minorBidi"/>
          <w:sz w:val="22"/>
          <w:szCs w:val="22"/>
        </w:rPr>
        <w:t>.</w:t>
      </w:r>
    </w:p>
    <w:p w14:paraId="3F18B629" w14:textId="77777777" w:rsidR="002B3676" w:rsidRPr="00063B45" w:rsidRDefault="002B3676" w:rsidP="4F6698D0">
      <w:pPr>
        <w:pStyle w:val="Akapitzlist"/>
        <w:numPr>
          <w:ilvl w:val="0"/>
          <w:numId w:val="28"/>
        </w:numPr>
        <w:rPr>
          <w:rFonts w:ascii="Lato" w:hAnsi="Lato" w:cstheme="minorBidi"/>
          <w:sz w:val="22"/>
          <w:szCs w:val="22"/>
        </w:rPr>
      </w:pPr>
      <w:r w:rsidRPr="00063B45">
        <w:rPr>
          <w:rFonts w:ascii="Lato" w:hAnsi="Lato" w:cstheme="minorBidi"/>
          <w:sz w:val="22"/>
          <w:szCs w:val="22"/>
        </w:rPr>
        <w:t xml:space="preserve">Ogłoszenie wyników przez przewodniczącego komisji konkursowej oraz poinformowanie kandydatów o rozstrzygnięciu. Informacja zwierać będzie </w:t>
      </w:r>
      <w:r w:rsidRPr="00063B45">
        <w:rPr>
          <w:rFonts w:ascii="Lato" w:hAnsi="Lato" w:cstheme="minorBidi"/>
          <w:sz w:val="22"/>
          <w:szCs w:val="22"/>
        </w:rPr>
        <w:lastRenderedPageBreak/>
        <w:t>uzasadnienie oraz wskazanie mocnych i słabych stron kandydatów. Wraz z informacją kandydatom od</w:t>
      </w:r>
      <w:r w:rsidR="006E67C1" w:rsidRPr="00063B45">
        <w:rPr>
          <w:rFonts w:ascii="Lato" w:hAnsi="Lato" w:cstheme="minorBidi"/>
          <w:sz w:val="22"/>
          <w:szCs w:val="22"/>
        </w:rPr>
        <w:t>es</w:t>
      </w:r>
      <w:r w:rsidRPr="00063B45">
        <w:rPr>
          <w:rFonts w:ascii="Lato" w:hAnsi="Lato" w:cstheme="minorBidi"/>
          <w:sz w:val="22"/>
          <w:szCs w:val="22"/>
        </w:rPr>
        <w:t>łane zostaną również złożone dokumenty</w:t>
      </w:r>
    </w:p>
    <w:p w14:paraId="07459315" w14:textId="77777777" w:rsidR="00375621" w:rsidRPr="00063B45" w:rsidRDefault="00375621" w:rsidP="4F6698D0">
      <w:pPr>
        <w:jc w:val="both"/>
        <w:rPr>
          <w:rFonts w:ascii="Lato" w:hAnsi="Lato" w:cstheme="minorBidi"/>
          <w:b/>
          <w:bCs/>
          <w:sz w:val="22"/>
          <w:szCs w:val="22"/>
        </w:rPr>
      </w:pPr>
    </w:p>
    <w:p w14:paraId="2AFED6E2" w14:textId="77777777" w:rsidR="00EC5FC6" w:rsidRPr="00063B45" w:rsidRDefault="00351A3C" w:rsidP="4F6698D0">
      <w:pPr>
        <w:pStyle w:val="Akapitzlist"/>
        <w:numPr>
          <w:ilvl w:val="0"/>
          <w:numId w:val="4"/>
        </w:numPr>
        <w:rPr>
          <w:rFonts w:ascii="Lato" w:hAnsi="Lato" w:cstheme="minorBidi"/>
          <w:b/>
          <w:bCs/>
          <w:sz w:val="22"/>
          <w:szCs w:val="22"/>
        </w:rPr>
      </w:pPr>
      <w:r w:rsidRPr="00063B45">
        <w:rPr>
          <w:rFonts w:ascii="Lato" w:hAnsi="Lato" w:cstheme="minorBidi"/>
          <w:b/>
          <w:bCs/>
          <w:sz w:val="22"/>
          <w:szCs w:val="22"/>
        </w:rPr>
        <w:t>Perspektywy rozwoju zawodowego</w:t>
      </w:r>
    </w:p>
    <w:p w14:paraId="6537F28F" w14:textId="5729F6DB" w:rsidR="00EC5FC6" w:rsidRPr="00063B45" w:rsidRDefault="00063B45" w:rsidP="00063B45">
      <w:pPr>
        <w:rPr>
          <w:rFonts w:ascii="Lato" w:hAnsi="Lato" w:cstheme="minorBidi"/>
          <w:b/>
          <w:bCs/>
          <w:color w:val="FF0000"/>
          <w:sz w:val="22"/>
          <w:szCs w:val="22"/>
        </w:rPr>
      </w:pPr>
      <w:r w:rsidRPr="00063B45">
        <w:rPr>
          <w:rFonts w:ascii="Lato" w:hAnsi="Lato"/>
          <w:sz w:val="22"/>
          <w:szCs w:val="22"/>
        </w:rPr>
        <w:t>Stanowiska post-doc są ze swojej natury tymczasowym zatrudnieniem pozwalającym młodemu naukowcowi na doskonalenie warsztatu naukowego pod okiem doświadczonego lidera zespołu badawczego, stanowiąc tym samym przygotowanie do przyszłej, samodzielnej kariery naukowej.</w:t>
      </w:r>
    </w:p>
    <w:p w14:paraId="70DF9E56" w14:textId="77777777" w:rsidR="00D9614D" w:rsidRPr="00063B45" w:rsidRDefault="00D9614D" w:rsidP="58DF93EF">
      <w:pPr>
        <w:jc w:val="both"/>
        <w:rPr>
          <w:rFonts w:ascii="Lato" w:hAnsi="Lato" w:cstheme="minorBidi"/>
          <w:b/>
          <w:bCs/>
          <w:color w:val="FF0000"/>
          <w:sz w:val="22"/>
          <w:szCs w:val="22"/>
          <w:u w:val="single"/>
        </w:rPr>
      </w:pPr>
    </w:p>
    <w:p w14:paraId="33E4EC77" w14:textId="6362CB45" w:rsidR="58DF93EF" w:rsidRPr="00362C17" w:rsidRDefault="0050641C" w:rsidP="58DF93EF">
      <w:pPr>
        <w:pStyle w:val="NormalnyWeb"/>
        <w:shd w:val="clear" w:color="auto" w:fill="F9FAFB"/>
        <w:jc w:val="both"/>
        <w:rPr>
          <w:rStyle w:val="Pogrubienie"/>
          <w:rFonts w:ascii="Lato" w:hAnsi="Lato" w:cstheme="minorBidi"/>
          <w:color w:val="1E1E1E"/>
          <w:sz w:val="22"/>
          <w:szCs w:val="22"/>
          <w:u w:val="single"/>
        </w:rPr>
      </w:pPr>
      <w:r w:rsidRPr="00063B45">
        <w:rPr>
          <w:rStyle w:val="Pogrubienie"/>
          <w:rFonts w:ascii="Lato" w:hAnsi="Lato" w:cstheme="minorBidi"/>
          <w:color w:val="1E1E1E"/>
          <w:sz w:val="22"/>
          <w:szCs w:val="22"/>
          <w:u w:val="single"/>
        </w:rPr>
        <w:t>Klauzula informacyjna RODO :</w:t>
      </w:r>
    </w:p>
    <w:p w14:paraId="23E9D539" w14:textId="77777777" w:rsidR="00702DB2" w:rsidRPr="00063B45" w:rsidRDefault="00702DB2" w:rsidP="00D9614D">
      <w:pPr>
        <w:pStyle w:val="NormalnyWeb"/>
        <w:shd w:val="clear" w:color="auto" w:fill="F9FAFB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 xml:space="preserve">Administratorem Pani/Pana danych osobowych jest Uniwersytet im. Adama Mickiewicza  w Poznaniu </w:t>
      </w:r>
      <w:r w:rsidR="00D9614D" w:rsidRPr="00063B45">
        <w:rPr>
          <w:rFonts w:ascii="Lato" w:hAnsi="Lato" w:cstheme="minorHAnsi"/>
          <w:color w:val="1E1E1E"/>
          <w:sz w:val="22"/>
          <w:szCs w:val="22"/>
        </w:rPr>
        <w:br/>
      </w:r>
      <w:r w:rsidRPr="00063B45">
        <w:rPr>
          <w:rFonts w:ascii="Lato" w:hAnsi="Lato" w:cstheme="minorHAnsi"/>
          <w:color w:val="1E1E1E"/>
          <w:sz w:val="22"/>
          <w:szCs w:val="22"/>
        </w:rPr>
        <w:t>z siedzibą: ul. Henryka Wieniawskiego 1, 61 - 712 Poznań.</w:t>
      </w:r>
    </w:p>
    <w:p w14:paraId="310E50DD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063B45">
        <w:rPr>
          <w:rFonts w:ascii="Lato" w:hAnsi="Lato" w:cstheme="minorHAnsi"/>
          <w:color w:val="1E1E1E"/>
          <w:sz w:val="22"/>
          <w:szCs w:val="22"/>
        </w:rPr>
        <w:br/>
      </w:r>
      <w:r w:rsidRPr="00063B45">
        <w:rPr>
          <w:rFonts w:ascii="Lato" w:hAnsi="Lato" w:cstheme="minorHAnsi"/>
          <w:color w:val="1E1E1E"/>
          <w:sz w:val="22"/>
          <w:szCs w:val="22"/>
        </w:rPr>
        <w:t>e-mail: </w:t>
      </w:r>
      <w:hyperlink r:id="rId12" w:history="1">
        <w:r w:rsidRPr="00063B45">
          <w:rPr>
            <w:rStyle w:val="Hipercze"/>
            <w:rFonts w:ascii="Lato" w:hAnsi="Lato" w:cstheme="minorHAnsi"/>
            <w:color w:val="002D69"/>
            <w:sz w:val="22"/>
            <w:szCs w:val="22"/>
          </w:rPr>
          <w:t>iod@amu.edu.pl</w:t>
        </w:r>
      </w:hyperlink>
      <w:r w:rsidRPr="00063B45">
        <w:rPr>
          <w:rFonts w:ascii="Lato" w:hAnsi="Lato" w:cstheme="minorHAnsi"/>
          <w:color w:val="1E1E1E"/>
          <w:sz w:val="22"/>
          <w:szCs w:val="22"/>
        </w:rPr>
        <w:t>.</w:t>
      </w:r>
    </w:p>
    <w:p w14:paraId="3F52CFE4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Celem przetwarzania Pani/ Pana danych osobowych jest realizacja procesu rekrutacji na wskazane stanowisko pracy.</w:t>
      </w:r>
    </w:p>
    <w:p w14:paraId="03CB16BA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063B45">
        <w:rPr>
          <w:rFonts w:ascii="Lato" w:hAnsi="Lato" w:cstheme="minorHAnsi"/>
          <w:color w:val="1E1E1E"/>
          <w:sz w:val="22"/>
          <w:szCs w:val="22"/>
        </w:rPr>
        <w:br/>
      </w:r>
      <w:r w:rsidRPr="00063B45">
        <w:rPr>
          <w:rFonts w:ascii="Lato" w:hAnsi="Lato" w:cstheme="minorHAnsi"/>
          <w:color w:val="1E1E1E"/>
          <w:sz w:val="22"/>
          <w:szCs w:val="22"/>
        </w:rPr>
        <w:t>26 czerwca 1974 r. (Dz.U. z 1998r. N21, poz.94 z późn. zm.).</w:t>
      </w:r>
    </w:p>
    <w:p w14:paraId="6AD42154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Pani/Pana dane osobowe przechowywane będą przez okres 6 miesięcy od zakończenia procesu rekrutacji.</w:t>
      </w:r>
    </w:p>
    <w:p w14:paraId="3C04977F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063B45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Podanie danych osobowych jest obligatoryjne w oparciu o przepisy prawa, w pozostałym zakresie jest dobrowolne.</w:t>
      </w:r>
    </w:p>
    <w:p w14:paraId="144A5D23" w14:textId="71A126CD" w:rsidR="00B27485" w:rsidRPr="00362C17" w:rsidRDefault="00702DB2" w:rsidP="00B27485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="Lato" w:hAnsi="Lato" w:cstheme="minorHAnsi"/>
          <w:color w:val="1E1E1E"/>
          <w:sz w:val="22"/>
          <w:szCs w:val="22"/>
        </w:rPr>
      </w:pPr>
      <w:r w:rsidRPr="00063B45">
        <w:rPr>
          <w:rFonts w:ascii="Lato" w:hAnsi="Lato" w:cstheme="minorHAnsi"/>
          <w:color w:val="1E1E1E"/>
          <w:sz w:val="22"/>
          <w:szCs w:val="22"/>
        </w:rPr>
        <w:t>Pani/ Pana dane osobowe nie będą przetwarzane w sposób zautomatyzowany i nie będą poddawane profilowaniu.</w:t>
      </w:r>
    </w:p>
    <w:p w14:paraId="32924B46" w14:textId="0D15F44C" w:rsidR="25FDE4B3" w:rsidRPr="00063B45" w:rsidRDefault="0C208DAA" w:rsidP="52076EAC">
      <w:pPr>
        <w:rPr>
          <w:rFonts w:ascii="Lato" w:eastAsia="Calibri" w:hAnsi="Lato" w:cs="Calibri"/>
          <w:color w:val="000000" w:themeColor="text1"/>
          <w:sz w:val="22"/>
          <w:szCs w:val="22"/>
        </w:rPr>
      </w:pPr>
      <w:r w:rsidRPr="00063B45">
        <w:rPr>
          <w:rFonts w:ascii="Lato" w:eastAsia="Calibri" w:hAnsi="Lato" w:cs="Calibri"/>
          <w:b/>
          <w:bCs/>
          <w:color w:val="000000" w:themeColor="text1"/>
          <w:sz w:val="22"/>
          <w:szCs w:val="22"/>
          <w:u w:val="single"/>
          <w:lang w:val="pl-PL"/>
        </w:rPr>
        <w:t>PROCEDURA ZGŁOSZENIA NARUSZEŃ PRAWA:</w:t>
      </w:r>
    </w:p>
    <w:p w14:paraId="37E33703" w14:textId="04D0CD11" w:rsidR="25FDE4B3" w:rsidRPr="00063B45" w:rsidRDefault="25FDE4B3" w:rsidP="52076EAC">
      <w:pPr>
        <w:rPr>
          <w:rFonts w:ascii="Lato" w:eastAsia="Calibri" w:hAnsi="Lato" w:cs="Calibri"/>
          <w:color w:val="000000" w:themeColor="text1"/>
          <w:sz w:val="22"/>
          <w:szCs w:val="22"/>
        </w:rPr>
      </w:pPr>
    </w:p>
    <w:p w14:paraId="45157EFB" w14:textId="20AAC398" w:rsidR="25FDE4B3" w:rsidRPr="00063B45" w:rsidRDefault="0C208DAA" w:rsidP="58DF93EF">
      <w:pPr>
        <w:spacing w:line="276" w:lineRule="auto"/>
        <w:ind w:left="720"/>
        <w:jc w:val="both"/>
        <w:rPr>
          <w:rFonts w:ascii="Lato" w:eastAsia="Calibri" w:hAnsi="Lato" w:cs="Calibri"/>
          <w:color w:val="000000" w:themeColor="text1"/>
          <w:sz w:val="22"/>
          <w:szCs w:val="22"/>
        </w:rPr>
      </w:pPr>
      <w:r w:rsidRPr="00063B45">
        <w:rPr>
          <w:rFonts w:ascii="Lato" w:eastAsia="Calibri" w:hAnsi="Lato" w:cs="Calibri"/>
          <w:color w:val="000000" w:themeColor="text1"/>
          <w:sz w:val="22"/>
          <w:szCs w:val="22"/>
          <w:lang w:val="pl-PL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3DE81ED6" w14:textId="34556E0A" w:rsidR="25FDE4B3" w:rsidRPr="00063B45" w:rsidRDefault="0C208DAA" w:rsidP="00362C17">
      <w:pPr>
        <w:spacing w:line="276" w:lineRule="auto"/>
        <w:ind w:left="720"/>
        <w:jc w:val="both"/>
        <w:rPr>
          <w:rFonts w:ascii="Lato" w:eastAsia="Calibri" w:hAnsi="Lato" w:cs="Calibri"/>
          <w:color w:val="000000" w:themeColor="text1"/>
          <w:sz w:val="22"/>
          <w:szCs w:val="22"/>
        </w:rPr>
      </w:pPr>
      <w:r w:rsidRPr="00063B45">
        <w:rPr>
          <w:rFonts w:ascii="Lato" w:eastAsia="Calibri" w:hAnsi="Lato" w:cs="Calibri"/>
          <w:color w:val="000000" w:themeColor="text1"/>
          <w:sz w:val="22"/>
          <w:szCs w:val="22"/>
          <w:lang w:val="pl-PL"/>
        </w:rPr>
        <w:t>Poniżej linki do zarządzenia wraz z załącznikami:</w:t>
      </w:r>
    </w:p>
    <w:p w14:paraId="57BAD7FE" w14:textId="4E2738E5" w:rsidR="25FDE4B3" w:rsidRPr="00063B45" w:rsidRDefault="0C208DAA" w:rsidP="52076EAC">
      <w:pPr>
        <w:spacing w:line="276" w:lineRule="auto"/>
        <w:ind w:left="720"/>
        <w:jc w:val="both"/>
        <w:rPr>
          <w:rFonts w:ascii="Lato" w:eastAsia="Calibri" w:hAnsi="Lato" w:cs="Calibri"/>
          <w:color w:val="000000" w:themeColor="text1"/>
          <w:sz w:val="22"/>
          <w:szCs w:val="22"/>
        </w:rPr>
      </w:pPr>
      <w:hyperlink r:id="rId13">
        <w:r w:rsidRPr="00362C17">
          <w:rPr>
            <w:rStyle w:val="Hipercze"/>
            <w:rFonts w:ascii="Lato" w:eastAsia="Calibri" w:hAnsi="Lato" w:cs="Calibri"/>
            <w:b/>
            <w:bCs/>
            <w:sz w:val="22"/>
            <w:szCs w:val="22"/>
          </w:rPr>
          <w:t>https://amu.edu.pl/__data/assets/pdf_file/0034/605968/ZR-5-2023-2024.pdf</w:t>
        </w:r>
      </w:hyperlink>
    </w:p>
    <w:p w14:paraId="186F811D" w14:textId="48D415DF" w:rsidR="25FDE4B3" w:rsidRPr="00063B45" w:rsidRDefault="0C208DAA" w:rsidP="52076EAC">
      <w:pPr>
        <w:spacing w:line="276" w:lineRule="auto"/>
        <w:ind w:left="720"/>
        <w:jc w:val="both"/>
        <w:rPr>
          <w:rFonts w:ascii="Lato" w:eastAsia="Calibri" w:hAnsi="Lato" w:cs="Calibri"/>
          <w:color w:val="000000" w:themeColor="text1"/>
          <w:sz w:val="22"/>
          <w:szCs w:val="22"/>
        </w:rPr>
      </w:pPr>
      <w:hyperlink r:id="rId14">
        <w:r w:rsidRPr="00063B45">
          <w:rPr>
            <w:rStyle w:val="Hipercze"/>
            <w:rFonts w:ascii="Lato" w:eastAsia="Calibri" w:hAnsi="Lato" w:cs="Calibri"/>
            <w:b/>
            <w:bCs/>
            <w:sz w:val="22"/>
            <w:szCs w:val="22"/>
            <w:lang w:val="pl-PL"/>
          </w:rPr>
          <w:t>https://amu.edu.pl/__data/assets/pdf_file/0030/605964/Regulamin-zgloszen.pdf</w:t>
        </w:r>
      </w:hyperlink>
    </w:p>
    <w:p w14:paraId="06B0A5A2" w14:textId="0056D6CA" w:rsidR="25FDE4B3" w:rsidRPr="00362C17" w:rsidRDefault="0C208DAA" w:rsidP="00362C17">
      <w:pPr>
        <w:spacing w:line="276" w:lineRule="auto"/>
        <w:ind w:left="720"/>
        <w:jc w:val="both"/>
        <w:rPr>
          <w:rFonts w:ascii="Lato" w:eastAsia="Calibri" w:hAnsi="Lato" w:cs="Calibri"/>
          <w:color w:val="000000" w:themeColor="text1"/>
          <w:sz w:val="22"/>
          <w:szCs w:val="22"/>
        </w:rPr>
      </w:pPr>
      <w:hyperlink r:id="rId15">
        <w:r w:rsidRPr="00063B45">
          <w:rPr>
            <w:rStyle w:val="Hipercze"/>
            <w:rFonts w:ascii="Lato" w:eastAsia="Calibri" w:hAnsi="Lato" w:cs="Calibri"/>
            <w:b/>
            <w:bCs/>
            <w:sz w:val="22"/>
            <w:szCs w:val="22"/>
            <w:lang w:val="pl-PL"/>
          </w:rPr>
          <w:t>https://amu.edu.pl/__data/assets/pdf_file/0031/605965/Klauzula-informacyjna-sygnalisci.pdf</w:t>
        </w:r>
      </w:hyperlink>
    </w:p>
    <w:sectPr w:rsidR="25FDE4B3" w:rsidRPr="00362C17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B01"/>
    <w:multiLevelType w:val="hybridMultilevel"/>
    <w:tmpl w:val="2DE64A08"/>
    <w:lvl w:ilvl="0" w:tplc="B6D47E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A399D"/>
    <w:multiLevelType w:val="hybridMultilevel"/>
    <w:tmpl w:val="B3428820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8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80924">
    <w:abstractNumId w:val="30"/>
  </w:num>
  <w:num w:numId="2" w16cid:durableId="1793278806">
    <w:abstractNumId w:val="20"/>
  </w:num>
  <w:num w:numId="3" w16cid:durableId="1124811737">
    <w:abstractNumId w:val="25"/>
  </w:num>
  <w:num w:numId="4" w16cid:durableId="1531601113">
    <w:abstractNumId w:val="11"/>
  </w:num>
  <w:num w:numId="5" w16cid:durableId="1994680102">
    <w:abstractNumId w:val="2"/>
  </w:num>
  <w:num w:numId="6" w16cid:durableId="376860593">
    <w:abstractNumId w:val="3"/>
  </w:num>
  <w:num w:numId="7" w16cid:durableId="113984887">
    <w:abstractNumId w:val="29"/>
  </w:num>
  <w:num w:numId="8" w16cid:durableId="1953052766">
    <w:abstractNumId w:val="10"/>
  </w:num>
  <w:num w:numId="9" w16cid:durableId="1279604685">
    <w:abstractNumId w:val="8"/>
  </w:num>
  <w:num w:numId="10" w16cid:durableId="6366491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7675746">
    <w:abstractNumId w:val="14"/>
  </w:num>
  <w:num w:numId="12" w16cid:durableId="1214655929">
    <w:abstractNumId w:val="7"/>
  </w:num>
  <w:num w:numId="13" w16cid:durableId="1764109294">
    <w:abstractNumId w:val="19"/>
  </w:num>
  <w:num w:numId="14" w16cid:durableId="1390613264">
    <w:abstractNumId w:val="13"/>
  </w:num>
  <w:num w:numId="15" w16cid:durableId="1818381650">
    <w:abstractNumId w:val="5"/>
  </w:num>
  <w:num w:numId="16" w16cid:durableId="2110152542">
    <w:abstractNumId w:val="18"/>
  </w:num>
  <w:num w:numId="17" w16cid:durableId="2095391665">
    <w:abstractNumId w:val="27"/>
  </w:num>
  <w:num w:numId="18" w16cid:durableId="71006362">
    <w:abstractNumId w:val="28"/>
  </w:num>
  <w:num w:numId="19" w16cid:durableId="623465439">
    <w:abstractNumId w:val="22"/>
  </w:num>
  <w:num w:numId="20" w16cid:durableId="2091190358">
    <w:abstractNumId w:val="4"/>
  </w:num>
  <w:num w:numId="21" w16cid:durableId="1686204872">
    <w:abstractNumId w:val="21"/>
  </w:num>
  <w:num w:numId="22" w16cid:durableId="25954644">
    <w:abstractNumId w:val="15"/>
  </w:num>
  <w:num w:numId="23" w16cid:durableId="329601648">
    <w:abstractNumId w:val="6"/>
  </w:num>
  <w:num w:numId="24" w16cid:durableId="563220934">
    <w:abstractNumId w:val="17"/>
  </w:num>
  <w:num w:numId="25" w16cid:durableId="714699332">
    <w:abstractNumId w:val="23"/>
  </w:num>
  <w:num w:numId="26" w16cid:durableId="2130279280">
    <w:abstractNumId w:val="1"/>
  </w:num>
  <w:num w:numId="27" w16cid:durableId="1340229716">
    <w:abstractNumId w:val="9"/>
  </w:num>
  <w:num w:numId="28" w16cid:durableId="115296280">
    <w:abstractNumId w:val="26"/>
  </w:num>
  <w:num w:numId="29" w16cid:durableId="275253157">
    <w:abstractNumId w:val="24"/>
  </w:num>
  <w:num w:numId="30" w16cid:durableId="2106922990">
    <w:abstractNumId w:val="16"/>
  </w:num>
  <w:num w:numId="31" w16cid:durableId="1110930845">
    <w:abstractNumId w:val="12"/>
  </w:num>
  <w:num w:numId="32" w16cid:durableId="37921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9BB"/>
    <w:rsid w:val="00030171"/>
    <w:rsid w:val="000415D1"/>
    <w:rsid w:val="00047558"/>
    <w:rsid w:val="00063B45"/>
    <w:rsid w:val="000F2D70"/>
    <w:rsid w:val="00116FB0"/>
    <w:rsid w:val="00140CEF"/>
    <w:rsid w:val="00145B2F"/>
    <w:rsid w:val="001478D5"/>
    <w:rsid w:val="001B395E"/>
    <w:rsid w:val="001B7774"/>
    <w:rsid w:val="001C4673"/>
    <w:rsid w:val="001D0470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10877"/>
    <w:rsid w:val="003276F3"/>
    <w:rsid w:val="003370ED"/>
    <w:rsid w:val="00351A3C"/>
    <w:rsid w:val="00362C17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D1B30"/>
    <w:rsid w:val="0068057B"/>
    <w:rsid w:val="006E67C1"/>
    <w:rsid w:val="006F48F4"/>
    <w:rsid w:val="00702DB2"/>
    <w:rsid w:val="007D090B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30A7"/>
    <w:rsid w:val="009E2654"/>
    <w:rsid w:val="009F3F66"/>
    <w:rsid w:val="00A46254"/>
    <w:rsid w:val="00A56935"/>
    <w:rsid w:val="00A847CD"/>
    <w:rsid w:val="00AE5E94"/>
    <w:rsid w:val="00AF410A"/>
    <w:rsid w:val="00B162A3"/>
    <w:rsid w:val="00B27485"/>
    <w:rsid w:val="00B33510"/>
    <w:rsid w:val="00B353FB"/>
    <w:rsid w:val="00B83368"/>
    <w:rsid w:val="00BB4AB5"/>
    <w:rsid w:val="00BD6DE2"/>
    <w:rsid w:val="00BE1158"/>
    <w:rsid w:val="00BE1942"/>
    <w:rsid w:val="00C11467"/>
    <w:rsid w:val="00C262F1"/>
    <w:rsid w:val="00C4415E"/>
    <w:rsid w:val="00CF5C8A"/>
    <w:rsid w:val="00D102AB"/>
    <w:rsid w:val="00D12276"/>
    <w:rsid w:val="00D212A7"/>
    <w:rsid w:val="00D3250A"/>
    <w:rsid w:val="00D5408A"/>
    <w:rsid w:val="00D67C5B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745B5"/>
    <w:rsid w:val="00EA5B2E"/>
    <w:rsid w:val="00EC0079"/>
    <w:rsid w:val="00EC5FC6"/>
    <w:rsid w:val="00ED6751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0FA2C23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C208DAA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2076EAC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8DF93EF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AB5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u.edu.pl/__data/assets/pdf_file/0034/605968/ZR-5-2023-2024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mu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xess.ec.europa.eu/europe/career-development/training-researchers/research-profiles-descripto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1/605965/Klauzula-informacyjna-sygnalisci.pdf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0/605964/Regulamin-zglos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381178-9931-4C78-82C5-0DB9934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1395</Words>
  <Characters>8370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2019-10-22T14:49:00Z</cp:lastPrinted>
  <dcterms:created xsi:type="dcterms:W3CDTF">2025-12-17T10:59:00Z</dcterms:created>
  <dcterms:modified xsi:type="dcterms:W3CDTF">2025-12-17T10:59:00Z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