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1" w:rsidRDefault="0044482F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:rsidR="0013506F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UNIWERSYTETU IM. ADAMA MICKIEWICZA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:rsidR="00051B41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:rsidR="0013506F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UNIWERSYTETU IM. ADAMA MICKIEWICZA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:rsidR="00051B41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:rsidR="00051B41" w:rsidRPr="00051B41" w:rsidRDefault="00051B41" w:rsidP="00051B41">
      <w:pPr>
        <w:rPr>
          <w:rFonts w:asciiTheme="majorHAnsi" w:hAnsiTheme="majorHAnsi" w:cs="Arial"/>
        </w:rPr>
      </w:pPr>
    </w:p>
    <w:p w:rsidR="00051B41" w:rsidRDefault="00051B41" w:rsidP="00051B41">
      <w:pPr>
        <w:rPr>
          <w:rFonts w:asciiTheme="majorHAnsi" w:hAnsiTheme="majorHAnsi" w:cs="Arial"/>
        </w:rPr>
      </w:pPr>
    </w:p>
    <w:p w:rsidR="00611ECA" w:rsidRDefault="00611ECA" w:rsidP="00051B41">
      <w:pPr>
        <w:rPr>
          <w:rFonts w:asciiTheme="majorHAnsi" w:hAnsiTheme="majorHAnsi" w:cs="Arial"/>
        </w:rPr>
      </w:pPr>
    </w:p>
    <w:p w:rsidR="0009228D" w:rsidRDefault="00FD6D16" w:rsidP="00E94DE5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WZÓR PREZENTACJI</w:t>
      </w: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611ECA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przedstawiającej</w:t>
      </w:r>
      <w:r w:rsidRPr="00FD6D16">
        <w:rPr>
          <w:rFonts w:asciiTheme="majorHAnsi" w:hAnsiTheme="majorHAnsi" w:cs="Arial"/>
        </w:rPr>
        <w:t xml:space="preserve"> plan działania, wizję rozwoju Uczelni na co najmniej czas trwania kadencji</w:t>
      </w:r>
      <w:r>
        <w:rPr>
          <w:rFonts w:asciiTheme="majorHAnsi" w:hAnsiTheme="majorHAnsi" w:cs="Arial"/>
        </w:rPr>
        <w:t>.</w:t>
      </w:r>
      <w:r w:rsidRPr="00FD6D16">
        <w:rPr>
          <w:rFonts w:asciiTheme="majorHAnsi" w:hAnsiTheme="majorHAnsi" w:cs="Arial"/>
        </w:rPr>
        <w:t xml:space="preserve"> </w:t>
      </w: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Wzór prezentacji w formie pliku programu Power Point można pobrać ze strony: </w:t>
      </w:r>
      <w:hyperlink r:id="rId7" w:history="1">
        <w:r>
          <w:rPr>
            <w:rStyle w:val="Hipercze"/>
          </w:rPr>
          <w:t>https://siw.amu.edu.pl/siw/strona-glowna/pliki-do-pobrania/szablony-prezentacji</w:t>
        </w:r>
      </w:hyperlink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pl-PL"/>
        </w:rPr>
        <w:drawing>
          <wp:inline distT="0" distB="0" distL="0" distR="0">
            <wp:extent cx="5509746" cy="41417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81" cy="414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FD6D16" w:rsidRDefault="00FD6D16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FD6D16" w:rsidSect="008B0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62" w:rsidRDefault="00624F62" w:rsidP="0009228D">
      <w:pPr>
        <w:spacing w:after="0" w:line="240" w:lineRule="auto"/>
      </w:pPr>
      <w:r>
        <w:separator/>
      </w:r>
    </w:p>
  </w:endnote>
  <w:endnote w:type="continuationSeparator" w:id="0">
    <w:p w:rsidR="00624F62" w:rsidRDefault="00624F62" w:rsidP="000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62" w:rsidRDefault="00624F62" w:rsidP="0009228D">
      <w:pPr>
        <w:spacing w:after="0" w:line="240" w:lineRule="auto"/>
      </w:pPr>
      <w:r>
        <w:separator/>
      </w:r>
    </w:p>
  </w:footnote>
  <w:footnote w:type="continuationSeparator" w:id="0">
    <w:p w:rsidR="00624F62" w:rsidRDefault="00624F62" w:rsidP="0009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CA" w:rsidRDefault="000C0B0D" w:rsidP="00611ECA">
    <w:pPr>
      <w:pStyle w:val="Nagwek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Dokument nr </w:t>
    </w:r>
    <w:r w:rsidR="00FD6D16">
      <w:rPr>
        <w:rFonts w:asciiTheme="majorHAnsi" w:hAnsiTheme="majorHAnsi"/>
        <w:b/>
        <w:sz w:val="16"/>
        <w:szCs w:val="16"/>
      </w:rPr>
      <w:t>2</w:t>
    </w:r>
  </w:p>
  <w:p w:rsidR="00611ECA" w:rsidRDefault="00611ECA" w:rsidP="00611ECA">
    <w:pPr>
      <w:pStyle w:val="Nagwek"/>
      <w:jc w:val="right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do</w:t>
    </w:r>
    <w:proofErr w:type="gramEnd"/>
    <w:r>
      <w:rPr>
        <w:rFonts w:asciiTheme="majorHAnsi" w:hAnsiTheme="majorHAnsi"/>
        <w:sz w:val="16"/>
        <w:szCs w:val="16"/>
      </w:rPr>
      <w:t xml:space="preserve"> zał. nr </w:t>
    </w:r>
    <w:r w:rsidR="007A7938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 </w:t>
    </w:r>
    <w:r w:rsidR="0049359C">
      <w:rPr>
        <w:rFonts w:asciiTheme="majorHAnsi" w:hAnsiTheme="majorHAnsi"/>
        <w:sz w:val="16"/>
        <w:szCs w:val="16"/>
      </w:rPr>
      <w:t>14</w:t>
    </w:r>
    <w:r>
      <w:rPr>
        <w:rFonts w:asciiTheme="majorHAnsi" w:hAnsiTheme="majorHAnsi"/>
        <w:sz w:val="16"/>
        <w:szCs w:val="16"/>
      </w:rPr>
      <w:t>/</w:t>
    </w:r>
    <w:r w:rsidR="00430086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:rsidR="00611ECA" w:rsidRDefault="00611ECA" w:rsidP="00611ECA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:rsidR="00611ECA" w:rsidRDefault="00611ECA" w:rsidP="00611ECA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proofErr w:type="gramStart"/>
    <w:r>
      <w:rPr>
        <w:rFonts w:asciiTheme="majorHAnsi" w:hAnsiTheme="majorHAnsi" w:cs="Arial"/>
        <w:bCs/>
        <w:color w:val="000000" w:themeColor="text1"/>
        <w:sz w:val="16"/>
        <w:szCs w:val="16"/>
      </w:rPr>
      <w:t>z</w:t>
    </w:r>
    <w:proofErr w:type="gramEnd"/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dnia </w:t>
    </w:r>
    <w:r w:rsidR="0049359C">
      <w:rPr>
        <w:rFonts w:asciiTheme="majorHAnsi" w:hAnsiTheme="majorHAnsi" w:cs="Arial"/>
        <w:bCs/>
        <w:color w:val="000000" w:themeColor="text1"/>
        <w:sz w:val="16"/>
        <w:szCs w:val="16"/>
      </w:rPr>
      <w:t>21 lutego</w:t>
    </w: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2020 r.</w:t>
    </w:r>
  </w:p>
  <w:p w:rsidR="00611ECA" w:rsidRDefault="00611ECA">
    <w:pPr>
      <w:pStyle w:val="Nagwek"/>
    </w:pPr>
  </w:p>
  <w:p w:rsidR="00E94DE5" w:rsidRDefault="00E94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7IwMTe3NLcws7BQ0lEKTi0uzszPAykwqwUAljg/fywAAAA="/>
  </w:docVars>
  <w:rsids>
    <w:rsidRoot w:val="00051B41"/>
    <w:rsid w:val="000012B8"/>
    <w:rsid w:val="0001536E"/>
    <w:rsid w:val="00051B41"/>
    <w:rsid w:val="0009228D"/>
    <w:rsid w:val="000C0B0D"/>
    <w:rsid w:val="000F4407"/>
    <w:rsid w:val="0013506F"/>
    <w:rsid w:val="001C0434"/>
    <w:rsid w:val="00200985"/>
    <w:rsid w:val="002E1655"/>
    <w:rsid w:val="0032686C"/>
    <w:rsid w:val="0033282E"/>
    <w:rsid w:val="00355D46"/>
    <w:rsid w:val="003A7497"/>
    <w:rsid w:val="003F504B"/>
    <w:rsid w:val="00421302"/>
    <w:rsid w:val="00430086"/>
    <w:rsid w:val="0044482F"/>
    <w:rsid w:val="0049359C"/>
    <w:rsid w:val="00521A41"/>
    <w:rsid w:val="005D1B85"/>
    <w:rsid w:val="00611ECA"/>
    <w:rsid w:val="00624F62"/>
    <w:rsid w:val="00661089"/>
    <w:rsid w:val="006C0A82"/>
    <w:rsid w:val="007A7938"/>
    <w:rsid w:val="007B3B98"/>
    <w:rsid w:val="0081559C"/>
    <w:rsid w:val="008565EA"/>
    <w:rsid w:val="00891873"/>
    <w:rsid w:val="00897855"/>
    <w:rsid w:val="008A73DA"/>
    <w:rsid w:val="008B0524"/>
    <w:rsid w:val="008C42D2"/>
    <w:rsid w:val="009017C0"/>
    <w:rsid w:val="00914392"/>
    <w:rsid w:val="00931506"/>
    <w:rsid w:val="0095794A"/>
    <w:rsid w:val="009616B1"/>
    <w:rsid w:val="00975D03"/>
    <w:rsid w:val="00987C19"/>
    <w:rsid w:val="00B21578"/>
    <w:rsid w:val="00B94A3E"/>
    <w:rsid w:val="00B9565F"/>
    <w:rsid w:val="00C53CBB"/>
    <w:rsid w:val="00C67E36"/>
    <w:rsid w:val="00C954F2"/>
    <w:rsid w:val="00DA3833"/>
    <w:rsid w:val="00DC0127"/>
    <w:rsid w:val="00E94DE5"/>
    <w:rsid w:val="00EC26AD"/>
    <w:rsid w:val="00F34878"/>
    <w:rsid w:val="00F76C48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F112-B9C7-4397-A6B8-B36052A1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D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A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D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w.amu.edu.pl/siw/strona-glowna/pliki-do-pobrania/szablony-prezentacj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9E87-2A45-43CB-A5C5-DD574A3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Remigiusz Napiecek</cp:lastModifiedBy>
  <cp:revision>3</cp:revision>
  <dcterms:created xsi:type="dcterms:W3CDTF">2020-02-21T17:35:00Z</dcterms:created>
  <dcterms:modified xsi:type="dcterms:W3CDTF">2020-02-21T17:40:00Z</dcterms:modified>
</cp:coreProperties>
</file>