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0E7C" w:rsidRDefault="00955DE0">
      <w:bookmarkStart w:id="0" w:name="_GoBack"/>
      <w:bookmarkEnd w:id="0"/>
      <w:r>
        <w:t>OGŁOSZENIE</w:t>
      </w:r>
    </w:p>
    <w:p w14:paraId="00000002" w14:textId="77777777" w:rsidR="00490E7C" w:rsidRDefault="00955DE0">
      <w:r>
        <w:rPr>
          <w:b/>
        </w:rPr>
        <w:t>Nazwa jednostki</w:t>
      </w:r>
      <w:r>
        <w:t xml:space="preserve">: </w:t>
      </w:r>
      <w:hyperlink r:id="rId5">
        <w:r w:rsidRPr="00EB43E4">
          <w:rPr>
            <w:b/>
          </w:rPr>
          <w:t xml:space="preserve">Uniwersytet im. Adama Mickiewicza </w:t>
        </w:r>
      </w:hyperlink>
      <w:r w:rsidRPr="00EB43E4">
        <w:rPr>
          <w:b/>
        </w:rPr>
        <w:t xml:space="preserve">– </w:t>
      </w:r>
      <w:r>
        <w:rPr>
          <w:b/>
        </w:rPr>
        <w:t>Poznań</w:t>
      </w:r>
      <w:r>
        <w:t xml:space="preserve"> </w:t>
      </w:r>
      <w:r>
        <w:br/>
      </w:r>
      <w:r>
        <w:rPr>
          <w:b/>
        </w:rPr>
        <w:t>Nazwa stanowiska</w:t>
      </w:r>
      <w:r>
        <w:t>: doktorant</w:t>
      </w:r>
      <w:r>
        <w:br/>
      </w:r>
      <w:r>
        <w:rPr>
          <w:b/>
        </w:rPr>
        <w:t>Wymagania</w:t>
      </w:r>
      <w:r>
        <w:t>:</w:t>
      </w:r>
    </w:p>
    <w:p w14:paraId="00000003" w14:textId="25C0C899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Stopień naukowy magistra </w:t>
      </w:r>
      <w:r w:rsidR="007403B4">
        <w:rPr>
          <w:color w:val="000000"/>
        </w:rPr>
        <w:t>biologii, ochrony środowiska</w:t>
      </w:r>
      <w:r>
        <w:rPr>
          <w:color w:val="000000"/>
        </w:rPr>
        <w:t xml:space="preserve"> lub w dziedz</w:t>
      </w:r>
      <w:r w:rsidR="00384DB7">
        <w:rPr>
          <w:color w:val="000000"/>
        </w:rPr>
        <w:t>in</w:t>
      </w:r>
      <w:r>
        <w:rPr>
          <w:color w:val="000000"/>
        </w:rPr>
        <w:t>ie pokrewnej.</w:t>
      </w:r>
    </w:p>
    <w:p w14:paraId="00000004" w14:textId="77777777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Dobra znajomość języka angielskiego w mowie i w piśmie.</w:t>
      </w:r>
    </w:p>
    <w:p w14:paraId="00000005" w14:textId="0B31D2BE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Zainteresowania z zakresu ochrony przyrody (zwłaszcza związane z ekologią siedlisk </w:t>
      </w:r>
      <w:r w:rsidR="0085190E">
        <w:rPr>
          <w:color w:val="000000"/>
        </w:rPr>
        <w:t>podmokłych</w:t>
      </w:r>
      <w:r>
        <w:rPr>
          <w:color w:val="000000"/>
        </w:rPr>
        <w:t xml:space="preserve">). </w:t>
      </w:r>
    </w:p>
    <w:p w14:paraId="00000006" w14:textId="77777777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Doświadczenie w prowadzeniu badań z zakresu biologii środowiska</w:t>
      </w:r>
      <w:r>
        <w:t>.</w:t>
      </w:r>
    </w:p>
    <w:p w14:paraId="00000007" w14:textId="77777777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Udokumentowany aktywny udział </w:t>
      </w:r>
      <w:r>
        <w:t xml:space="preserve">w </w:t>
      </w:r>
      <w:r>
        <w:rPr>
          <w:color w:val="000000"/>
        </w:rPr>
        <w:t>konferencjach, seminariach lub warsztatach naukowych bądź opublikowana przynajmniej</w:t>
      </w:r>
      <w:r>
        <w:t xml:space="preserve"> </w:t>
      </w:r>
      <w:r>
        <w:rPr>
          <w:color w:val="000000"/>
        </w:rPr>
        <w:t>jedna praca w czasopiśmie</w:t>
      </w:r>
      <w:r>
        <w:t xml:space="preserve"> recenzowanym.</w:t>
      </w:r>
    </w:p>
    <w:p w14:paraId="00000008" w14:textId="77777777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Umiejętności </w:t>
      </w:r>
      <w:r>
        <w:rPr>
          <w:color w:val="000000"/>
        </w:rPr>
        <w:t>analityczne: zdolność formułowania pytań badawczych, planowania eksperymentów, a także analiz</w:t>
      </w:r>
      <w:r>
        <w:t xml:space="preserve">owania </w:t>
      </w:r>
      <w:r>
        <w:rPr>
          <w:color w:val="000000"/>
        </w:rPr>
        <w:t xml:space="preserve">danych pozyskanych w toku badań. </w:t>
      </w:r>
    </w:p>
    <w:p w14:paraId="00000009" w14:textId="77777777" w:rsidR="00490E7C" w:rsidRDefault="00955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Motywacja do pracy naukowej zarówno eksperymentalnej </w:t>
      </w:r>
      <w:r>
        <w:t xml:space="preserve">jak </w:t>
      </w:r>
      <w:r>
        <w:rPr>
          <w:color w:val="000000"/>
        </w:rPr>
        <w:t>teoretycznej. Zamiłowanie do przyrody i pozytywne nastawienie do realizowania prac terenowych. Chęć rozwijania się w tematyce związanej z projektem.</w:t>
      </w:r>
    </w:p>
    <w:p w14:paraId="0000000A" w14:textId="77777777" w:rsidR="00490E7C" w:rsidRDefault="00955DE0">
      <w:pPr>
        <w:rPr>
          <w:b/>
        </w:rPr>
      </w:pPr>
      <w:r>
        <w:rPr>
          <w:b/>
        </w:rPr>
        <w:t>Opis zadań:</w:t>
      </w:r>
    </w:p>
    <w:p w14:paraId="0000000B" w14:textId="77777777" w:rsidR="00490E7C" w:rsidRDefault="0095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Przygotowanie i prowadzenie eksperymentów (zarówno w terenie jak i w laboratorium) nad funkcjonowaniem ekosystemów okresowych zbiorników wodnych.</w:t>
      </w:r>
    </w:p>
    <w:p w14:paraId="0000000C" w14:textId="77777777" w:rsidR="00490E7C" w:rsidRDefault="0095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Analiza danych zebranych podczas przeprowadzonych eksperymentów.</w:t>
      </w:r>
    </w:p>
    <w:p w14:paraId="0000000D" w14:textId="77777777" w:rsidR="00490E7C" w:rsidRDefault="0095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Aktywny udział w przygotowaniu manuskryptów publikacji naukowych. </w:t>
      </w:r>
    </w:p>
    <w:p w14:paraId="0000000E" w14:textId="7DF60684" w:rsidR="00490E7C" w:rsidRDefault="0095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Uczestniczenie w przygotowaniu i metaanalizie archiwalnych oraz literaturowych danych z zakresu ochrony </w:t>
      </w:r>
      <w:r w:rsidR="00C26FB3">
        <w:rPr>
          <w:color w:val="000000"/>
        </w:rPr>
        <w:t>wód okresowych</w:t>
      </w:r>
      <w:r>
        <w:rPr>
          <w:color w:val="000000"/>
        </w:rPr>
        <w:t xml:space="preserve">. </w:t>
      </w:r>
    </w:p>
    <w:p w14:paraId="0000000F" w14:textId="77777777" w:rsidR="00490E7C" w:rsidRDefault="00955DE0">
      <w:pPr>
        <w:rPr>
          <w:b/>
        </w:rPr>
      </w:pPr>
      <w:r>
        <w:rPr>
          <w:b/>
        </w:rPr>
        <w:t>Warunki zatrudnienia:</w:t>
      </w:r>
    </w:p>
    <w:p w14:paraId="00000010" w14:textId="6666EC75" w:rsidR="00490E7C" w:rsidRDefault="00955DE0" w:rsidP="00E95D55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  <w:r>
        <w:rPr>
          <w:color w:val="000000"/>
        </w:rPr>
        <w:t xml:space="preserve">Doktorant będzie otrzymywał stypendium doktoranckie ze środków Narodowego Centrum Nauki, z budżetu przewidzianego w projekcie BIODIVERSA </w:t>
      </w:r>
      <w:r w:rsidRPr="00955DE0">
        <w:rPr>
          <w:color w:val="000000"/>
        </w:rPr>
        <w:t>UMO-2021/03/Y/NZ8/00095</w:t>
      </w:r>
      <w:r>
        <w:rPr>
          <w:color w:val="000000"/>
        </w:rPr>
        <w:t xml:space="preserve"> w wysokości</w:t>
      </w:r>
      <w:r w:rsidRPr="00635F07">
        <w:rPr>
          <w:color w:val="000000"/>
        </w:rPr>
        <w:t xml:space="preserve">: </w:t>
      </w:r>
      <w:r w:rsidR="00304505" w:rsidRPr="00635F07">
        <w:rPr>
          <w:color w:val="000000"/>
        </w:rPr>
        <w:t xml:space="preserve">4265,45 </w:t>
      </w:r>
      <w:r w:rsidRPr="00635F07">
        <w:rPr>
          <w:color w:val="000000"/>
        </w:rPr>
        <w:t>PLN (brutto) przez</w:t>
      </w:r>
      <w:r>
        <w:rPr>
          <w:color w:val="000000"/>
        </w:rPr>
        <w:t xml:space="preserve"> pierwsze 30 miesięcy, następnie Doktorant przechodzi na finansowanie z subwencji. Możliwe jest uzyskanie dodatkowego stypendium za osiągnięcia naukowe (m.in. stypendium z dotacji projakościowej, </w:t>
      </w:r>
      <w:r w:rsidR="003D55C8">
        <w:rPr>
          <w:color w:val="000000"/>
        </w:rPr>
        <w:t xml:space="preserve">IDUB, </w:t>
      </w:r>
      <w:r>
        <w:rPr>
          <w:color w:val="000000"/>
        </w:rPr>
        <w:t xml:space="preserve">stypendium rektora, stypendia programu POWER i in.). </w:t>
      </w:r>
    </w:p>
    <w:p w14:paraId="3CA7F7FF" w14:textId="611BA913" w:rsidR="006F1101" w:rsidRPr="006F1101" w:rsidRDefault="00955DE0" w:rsidP="00E95D55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b/>
        </w:rPr>
      </w:pPr>
      <w:r w:rsidRPr="006F1101">
        <w:rPr>
          <w:color w:val="000000"/>
        </w:rPr>
        <w:t xml:space="preserve">Data rozpoczęcia: październik 2022 </w:t>
      </w:r>
    </w:p>
    <w:p w14:paraId="544DD962" w14:textId="77777777" w:rsidR="00E16E8F" w:rsidRPr="00E16E8F" w:rsidRDefault="00E16E8F" w:rsidP="00E16E8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0000015" w14:textId="77777777" w:rsidR="00490E7C" w:rsidRDefault="00955DE0">
      <w:pPr>
        <w:rPr>
          <w:b/>
        </w:rPr>
      </w:pPr>
      <w:r>
        <w:rPr>
          <w:b/>
        </w:rPr>
        <w:t>Dodatkowe informacje:</w:t>
      </w:r>
    </w:p>
    <w:p w14:paraId="00000016" w14:textId="77777777" w:rsidR="00490E7C" w:rsidRDefault="00955DE0">
      <w:r>
        <w:t xml:space="preserve">Praca doktorska realizowana będzie w ramach międzynarodowego projektu badawczego ResPond - Managing and Restoring Biodiversity and Ecosystem Service of Temporary Pond Habitats, finansowanego w ramach programu Biodiversa/BiodivRestore. Kierownikiem polskiego zespołu jest prof. UAM dr hab. Bartłomiej Gołdyn, projekt realizowany jest z udziałem zespołów z Belgii, Hiszpanii i Maroka. </w:t>
      </w:r>
    </w:p>
    <w:p w14:paraId="512AF5D8" w14:textId="1BA9A070" w:rsidR="00FF5A30" w:rsidRDefault="00955DE0">
      <w:r>
        <w:t xml:space="preserve">Projekt nakierowany jest na zsyntetyzowanie aktualnych informacji na temat różnorodności biologicznej </w:t>
      </w:r>
      <w:r w:rsidR="0088443F">
        <w:t>oraz</w:t>
      </w:r>
      <w:r>
        <w:t xml:space="preserve"> sposobów ochrony zbiorników okresowych </w:t>
      </w:r>
      <w:r w:rsidR="009F3A95">
        <w:t>oraz zebraniu nowych danych na ten temat</w:t>
      </w:r>
      <w:r w:rsidR="0090777E">
        <w:t xml:space="preserve">. </w:t>
      </w:r>
      <w:r w:rsidR="00F66D22">
        <w:t xml:space="preserve">Jego najważniejszym wynikiem będzie </w:t>
      </w:r>
      <w:r>
        <w:t>opracowani</w:t>
      </w:r>
      <w:r w:rsidR="00F66D22">
        <w:t>e</w:t>
      </w:r>
      <w:r>
        <w:t xml:space="preserve"> skuteczniejszych strategii odtwarzania </w:t>
      </w:r>
      <w:r w:rsidR="00D40AC7">
        <w:t xml:space="preserve">takich siedlisk </w:t>
      </w:r>
      <w:r>
        <w:t xml:space="preserve">i zarządzania ich ochroną. </w:t>
      </w:r>
      <w:r w:rsidR="00E15A8C">
        <w:t xml:space="preserve">W tym celu </w:t>
      </w:r>
      <w:r w:rsidR="00ED2B15">
        <w:t xml:space="preserve">opracowujemy </w:t>
      </w:r>
      <w:r w:rsidR="00BE4601">
        <w:t>ogólnoeuropejs</w:t>
      </w:r>
      <w:r w:rsidR="00D07198">
        <w:t xml:space="preserve">ką </w:t>
      </w:r>
      <w:r w:rsidR="00ED2B15">
        <w:t xml:space="preserve">typologię </w:t>
      </w:r>
      <w:r w:rsidR="00D07198">
        <w:t>wód</w:t>
      </w:r>
      <w:r w:rsidR="00E62F0D">
        <w:t xml:space="preserve"> </w:t>
      </w:r>
      <w:r w:rsidR="00E62F0D">
        <w:lastRenderedPageBreak/>
        <w:t>okresowych</w:t>
      </w:r>
      <w:r w:rsidR="00D07198">
        <w:t xml:space="preserve">, zbieramy informacje na temat stopnia ich zagrożenia </w:t>
      </w:r>
      <w:r w:rsidR="005A6F2F">
        <w:t xml:space="preserve">oraz </w:t>
      </w:r>
      <w:r w:rsidR="00422401">
        <w:t xml:space="preserve">skali i </w:t>
      </w:r>
      <w:r w:rsidR="005A6F2F">
        <w:t xml:space="preserve">skuteczności </w:t>
      </w:r>
      <w:r w:rsidR="00422401">
        <w:t>do tej pory prowadz</w:t>
      </w:r>
      <w:r w:rsidR="00D748EB">
        <w:t>o</w:t>
      </w:r>
      <w:r w:rsidR="00422401">
        <w:t>nych działań ochronnych</w:t>
      </w:r>
      <w:r w:rsidR="0057373D">
        <w:t>.</w:t>
      </w:r>
      <w:r w:rsidR="00422401">
        <w:t xml:space="preserve"> </w:t>
      </w:r>
      <w:r w:rsidR="0057373D">
        <w:t>P</w:t>
      </w:r>
      <w:r w:rsidR="005338F4">
        <w:t>rzetestujemy również, na ile ich ochrona może być promowana dzięki usługom ekosystemowym świadczonym przez typowe dla nich organizmy, w tym charyzmatyczną grupę dużych skrzelonogów</w:t>
      </w:r>
      <w:r w:rsidR="00377828">
        <w:t xml:space="preserve"> (Anostraca, Notostraca, Spinicaudata)</w:t>
      </w:r>
      <w:r w:rsidR="005338F4">
        <w:t>, traktowanych przez nas jako gatunki flagowe.</w:t>
      </w:r>
      <w:r w:rsidR="00627D4A">
        <w:t xml:space="preserve"> </w:t>
      </w:r>
      <w:r w:rsidR="007A19E8">
        <w:t xml:space="preserve">Zaplanowane na przyszłe dwa lata eksperymenty pokażą, </w:t>
      </w:r>
      <w:r w:rsidR="00801B64">
        <w:t xml:space="preserve">w jakim stopniu </w:t>
      </w:r>
      <w:r w:rsidR="004457B5">
        <w:t xml:space="preserve">na funkcjonowanie ekosystemów wód okresowych wpływają interakcje między </w:t>
      </w:r>
      <w:r w:rsidR="002C086A">
        <w:t xml:space="preserve">takimi organizmami a fitoplanktonem, </w:t>
      </w:r>
      <w:r w:rsidR="00747FE2">
        <w:t>najważniejszymi bezkręgowcami bentosowymi oraz pta</w:t>
      </w:r>
      <w:r w:rsidR="00A41F41">
        <w:t xml:space="preserve">ctwem wodnym. </w:t>
      </w:r>
      <w:r w:rsidR="00135368">
        <w:t xml:space="preserve">Zebrane w ten sposób dane pozwolą </w:t>
      </w:r>
      <w:r w:rsidR="00380318">
        <w:t xml:space="preserve">określić, na ile możliwe jest wykorzystanie takich interakcji w </w:t>
      </w:r>
      <w:r w:rsidR="00401F86">
        <w:t>rewitalizacj</w:t>
      </w:r>
      <w:r w:rsidR="00380318">
        <w:t>i</w:t>
      </w:r>
      <w:r w:rsidR="00401F86">
        <w:t xml:space="preserve"> i przywr</w:t>
      </w:r>
      <w:r w:rsidR="00380318">
        <w:t>acaniu</w:t>
      </w:r>
      <w:r w:rsidR="00401F86">
        <w:t xml:space="preserve"> dobrze funkcjonujących stawów okresowych w europejskim krajobrazie.</w:t>
      </w:r>
    </w:p>
    <w:p w14:paraId="00000017" w14:textId="04A797EE" w:rsidR="00490E7C" w:rsidRDefault="00E844BA">
      <w:hyperlink r:id="rId6" w:history="1">
        <w:r w:rsidR="0066717F" w:rsidRPr="00150B66">
          <w:rPr>
            <w:rStyle w:val="Hipercze"/>
          </w:rPr>
          <w:t>https://www.researchgate.net/project/EU-ERANET-Biodiversa-project-ResPond-Managing-and-Restoring-Biodiversity-and-Ecosystem-Service-of-Temporary-Pond-Habitats</w:t>
        </w:r>
      </w:hyperlink>
    </w:p>
    <w:p w14:paraId="00000018" w14:textId="77777777" w:rsidR="00490E7C" w:rsidRDefault="00490E7C"/>
    <w:p w14:paraId="00000019" w14:textId="77777777" w:rsidR="00490E7C" w:rsidRDefault="00955DE0">
      <w:r>
        <w:t xml:space="preserve">Wnioski powinny zawierać: </w:t>
      </w:r>
    </w:p>
    <w:p w14:paraId="0000001A" w14:textId="77777777" w:rsidR="00490E7C" w:rsidRDefault="00955DE0">
      <w:r>
        <w:t xml:space="preserve">• CV kandydata, </w:t>
      </w:r>
    </w:p>
    <w:p w14:paraId="0000001C" w14:textId="77777777" w:rsidR="00490E7C" w:rsidRDefault="00955DE0">
      <w:r>
        <w:t xml:space="preserve">• wykaz dorobku naukowego kandydata ze wskazaniem predyspozycji do pracy naukowej (m.in. wykaz publikacji i wystąpień na konferencjach, informacje o udziale w projektach, działalności w kołach naukowych, nagrodach itp.); </w:t>
      </w:r>
    </w:p>
    <w:p w14:paraId="11B78FFB" w14:textId="14750288" w:rsidR="00E95D55" w:rsidRDefault="00955DE0">
      <w:r>
        <w:t>• krótki list motywacyjny zawierający informacje o zainteresowaniach badawczych</w:t>
      </w:r>
    </w:p>
    <w:p w14:paraId="0230AB9F" w14:textId="77777777" w:rsidR="00E95D55" w:rsidRDefault="00E95D55" w:rsidP="00E95D55">
      <w:r>
        <w:t>• krótki list motywacyjny zawierający informacje o zainteresowaniach badawczych</w:t>
      </w:r>
    </w:p>
    <w:p w14:paraId="2454807C" w14:textId="12F1A4EB" w:rsidR="00384DB7" w:rsidRDefault="00E95D55">
      <w:r>
        <w:t>• podpisaną klauzulę informacyjną (patrz poniżej)</w:t>
      </w:r>
    </w:p>
    <w:p w14:paraId="5B5088F6" w14:textId="77777777" w:rsidR="00E95D55" w:rsidRDefault="00E95D55"/>
    <w:p w14:paraId="00000022" w14:textId="77777777" w:rsidR="00490E7C" w:rsidRDefault="00955DE0">
      <w:r>
        <w:t xml:space="preserve">Wnioski należy przesyłać drogą elektroniczną na adres: </w:t>
      </w:r>
    </w:p>
    <w:p w14:paraId="00000023" w14:textId="77777777" w:rsidR="00490E7C" w:rsidRDefault="00E844BA">
      <w:hyperlink r:id="rId7">
        <w:r w:rsidR="00955DE0">
          <w:rPr>
            <w:color w:val="1155CC"/>
            <w:u w:val="single"/>
          </w:rPr>
          <w:t>bartlomiej.goldyn@amu.edu.pl</w:t>
        </w:r>
      </w:hyperlink>
    </w:p>
    <w:p w14:paraId="00000024" w14:textId="7DB7317D" w:rsidR="00490E7C" w:rsidRDefault="00955DE0">
      <w:r>
        <w:t xml:space="preserve">w terminie do </w:t>
      </w:r>
      <w:r w:rsidR="00F82E45">
        <w:t>2</w:t>
      </w:r>
      <w:r w:rsidR="00E95D55">
        <w:t>5</w:t>
      </w:r>
      <w:r w:rsidR="006F1101">
        <w:t xml:space="preserve"> września</w:t>
      </w:r>
      <w:r>
        <w:t xml:space="preserve"> 2022. </w:t>
      </w:r>
    </w:p>
    <w:p w14:paraId="00000025" w14:textId="77777777" w:rsidR="00490E7C" w:rsidRDefault="00490E7C"/>
    <w:p w14:paraId="00000026" w14:textId="77777777" w:rsidR="00490E7C" w:rsidRDefault="00955DE0">
      <w:r>
        <w:rPr>
          <w:b/>
        </w:rPr>
        <w:t xml:space="preserve">Proces selekcji </w:t>
      </w:r>
    </w:p>
    <w:p w14:paraId="00000027" w14:textId="463554A1" w:rsidR="00490E7C" w:rsidRDefault="00955DE0">
      <w:r>
        <w:t>Konkurs jest dwuetapowy. W pierwszym etapie dokonana zostanie wstępna ocena przesłanych dokumentów. Wybrane osoby zostaną zaproszone na rozmowę kwalifikacyjną, możliwe będzie odbycie takiej rozmowy drogą zdalną, na platformie Teams.</w:t>
      </w:r>
    </w:p>
    <w:p w14:paraId="0B8815B9" w14:textId="2BAA680E" w:rsidR="00384DB7" w:rsidRDefault="00384DB7">
      <w:pPr>
        <w:rPr>
          <w:b/>
          <w:strike/>
        </w:rPr>
      </w:pPr>
    </w:p>
    <w:p w14:paraId="127C1B84" w14:textId="77777777" w:rsidR="006F1101" w:rsidRDefault="006F11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E776BBC" w14:textId="418B27A1" w:rsidR="00335168" w:rsidRDefault="00384DB7">
      <w:pPr>
        <w:rPr>
          <w:rFonts w:asciiTheme="majorHAnsi" w:hAnsiTheme="majorHAnsi" w:cstheme="majorHAnsi"/>
        </w:rPr>
      </w:pPr>
      <w:r w:rsidRPr="00384DB7">
        <w:rPr>
          <w:rFonts w:asciiTheme="majorHAnsi" w:hAnsiTheme="majorHAnsi" w:cstheme="majorHAnsi"/>
        </w:rPr>
        <w:lastRenderedPageBreak/>
        <w:t>INFORMACJA O PRZETWARZANIU DANYCH OSOBOWYCH</w:t>
      </w:r>
      <w:r w:rsidRPr="00384DB7">
        <w:rPr>
          <w:rFonts w:asciiTheme="majorHAnsi" w:hAnsiTheme="majorHAnsi" w:cstheme="majorHAnsi"/>
        </w:rPr>
        <w:br/>
        <w:t>KLAUZULA INFORMACYJNA</w:t>
      </w:r>
      <w:r w:rsidRPr="00384DB7">
        <w:rPr>
          <w:rFonts w:asciiTheme="majorHAnsi" w:hAnsiTheme="majorHAnsi" w:cstheme="majorHAnsi"/>
        </w:rPr>
        <w:br/>
        <w:t>Zgodnie z Rozporządzenia Parlamentu Europejskiego i Rady (UE) 2016/679 z dnia 27 kwietnia 2016 r. w sprawie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ochrony osób fizycznych w związku z przetwarzaniem danych osobowych i w sprawie swobodnego przepływu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takich danych oraz uchylenia dyrektywy 95/46/WE (ogólne rozporządzenie o ochronie danych), Uniwersytet im.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Adama Mickiewicza w Poznaniu informuje:</w:t>
      </w:r>
      <w:r w:rsidRPr="00384DB7">
        <w:rPr>
          <w:rFonts w:asciiTheme="majorHAnsi" w:hAnsiTheme="majorHAnsi" w:cstheme="majorHAnsi"/>
        </w:rPr>
        <w:br/>
        <w:t>1. Administratorem Pani/Pana danych osobowych jest Uniwersytet im. Adama Mickiewicza w Poznaniu z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siedzibą przy ul. Wieniawskiego 1, 61 - 712 Poznań;</w:t>
      </w:r>
      <w:r w:rsidRPr="00384DB7">
        <w:rPr>
          <w:rFonts w:asciiTheme="majorHAnsi" w:hAnsiTheme="majorHAnsi" w:cstheme="majorHAnsi"/>
        </w:rPr>
        <w:br/>
        <w:t>2. Administrator wyznaczył Inspektora Ochrony Danych nadzorującego prawidłowość przetwarzania</w:t>
      </w:r>
      <w:r w:rsidRPr="00384DB7">
        <w:rPr>
          <w:rFonts w:asciiTheme="majorHAnsi" w:hAnsiTheme="majorHAnsi" w:cstheme="majorHAnsi"/>
        </w:rPr>
        <w:br/>
        <w:t>danych osobowych, z którym można skontaktować się za pośrednictwem adresu e-mail: iod@amu.edu.pl;</w:t>
      </w:r>
      <w:r w:rsidRPr="00384DB7">
        <w:rPr>
          <w:rFonts w:asciiTheme="majorHAnsi" w:hAnsiTheme="majorHAnsi" w:cstheme="majorHAnsi"/>
        </w:rPr>
        <w:br/>
        <w:t>3. Pani/Pana dane osobowe będą przetwarzane w celu: przeprowadzenia procesu rekrutacji oraz wybrania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osoby na wskazane stanowisko;</w:t>
      </w:r>
      <w:r w:rsidRPr="00384DB7">
        <w:rPr>
          <w:rFonts w:asciiTheme="majorHAnsi" w:hAnsiTheme="majorHAnsi" w:cstheme="majorHAnsi"/>
        </w:rPr>
        <w:br/>
        <w:t>4. Podane dane będą przetwarzane na podstawie wyrażonej przez Panią/Pana zgody na przetwarzanie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danych osobowych;</w:t>
      </w:r>
      <w:r w:rsidRPr="00384DB7">
        <w:rPr>
          <w:rFonts w:asciiTheme="majorHAnsi" w:hAnsiTheme="majorHAnsi" w:cstheme="majorHAnsi"/>
        </w:rPr>
        <w:br/>
        <w:t>5. Dane nie będą udostępniane podmiotom zewnętrznym za wyjątkiem podmiotów upoważnionych na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podstawie przepisów prawa;</w:t>
      </w:r>
      <w:r w:rsidRPr="00384DB7">
        <w:rPr>
          <w:rFonts w:asciiTheme="majorHAnsi" w:hAnsiTheme="majorHAnsi" w:cstheme="majorHAnsi"/>
        </w:rPr>
        <w:br/>
        <w:t>6. Dane przechowywane będą przez okres 6 miesięcy po zakończeniu rekrutacji;</w:t>
      </w:r>
      <w:r w:rsidRPr="00384DB7">
        <w:rPr>
          <w:rFonts w:asciiTheme="majorHAnsi" w:hAnsiTheme="majorHAnsi" w:cstheme="majorHAnsi"/>
        </w:rPr>
        <w:br/>
        <w:t>7. Posiada Pani/Pan prawo dostępu do treści swoich danych oraz z zastrzeżeniem przepisów prawa, prawo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ich sprostowania, usunięcia, ograniczenia przetwarzania, prawo do wniesienia sprzeciwu, prawo do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cofnięcia zgody w dowolnym momencie;</w:t>
      </w:r>
      <w:r w:rsidRPr="00384DB7">
        <w:rPr>
          <w:rFonts w:asciiTheme="majorHAnsi" w:hAnsiTheme="majorHAnsi" w:cstheme="majorHAnsi"/>
        </w:rPr>
        <w:br/>
        <w:t>8. Ma Pani/Pan prawo do wniesienia skargi do Prezesa Urzędu Ochrony Danych Osobowych.</w:t>
      </w:r>
      <w:r w:rsidRPr="00384DB7">
        <w:rPr>
          <w:rFonts w:asciiTheme="majorHAnsi" w:hAnsiTheme="majorHAnsi" w:cstheme="majorHAnsi"/>
        </w:rPr>
        <w:br/>
        <w:t>9. Podanie przez Panią/Pana danych osobowych na etapie rekrutacji jest dobrowolne, jednak w przypadku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ich niepodania nie będzie mogła Pani/Pan uczestniczyć w postępowaniu rekrutacyjnym.</w:t>
      </w:r>
      <w:r w:rsidRPr="00384DB7">
        <w:rPr>
          <w:rFonts w:asciiTheme="majorHAnsi" w:hAnsiTheme="majorHAnsi" w:cstheme="majorHAnsi"/>
        </w:rPr>
        <w:br/>
        <w:t>KLAUZULA ZGODY</w:t>
      </w:r>
      <w:r w:rsidRPr="00384DB7">
        <w:rPr>
          <w:rFonts w:asciiTheme="majorHAnsi" w:hAnsiTheme="majorHAnsi" w:cstheme="majorHAnsi"/>
        </w:rPr>
        <w:br/>
        <w:t>Zgodnie z art. 6 ust.1 lit a ogólnego rozporządzenia o ochronie danych osobowych z dnia 27 kwietnia 2016 r. (Dz.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U. UE L 119/1 z dnia 4 maja 2016 r.) wyrażam zgodę na przetwarzania danych osobowych takich jak: imię,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(imiona) i nazwisko; imiona rodziców; data urodzenia; miejsce zamieszkania (adres do korespondencji);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wykształcenie; przebieg dotychczasowego zatrudnienia, zawartych w mojej ofercie pracy dla potrzeb aktualnej</w:t>
      </w:r>
      <w:r w:rsidR="006F1101">
        <w:rPr>
          <w:rFonts w:asciiTheme="majorHAnsi" w:hAnsiTheme="majorHAnsi" w:cstheme="majorHAnsi"/>
        </w:rPr>
        <w:t xml:space="preserve"> </w:t>
      </w:r>
      <w:r w:rsidRPr="00384DB7">
        <w:rPr>
          <w:rFonts w:asciiTheme="majorHAnsi" w:hAnsiTheme="majorHAnsi" w:cstheme="majorHAnsi"/>
        </w:rPr>
        <w:t>rekrutacji."</w:t>
      </w:r>
      <w:r w:rsidRPr="00384DB7">
        <w:rPr>
          <w:rFonts w:asciiTheme="majorHAnsi" w:hAnsiTheme="majorHAnsi" w:cstheme="majorHAnsi"/>
        </w:rPr>
        <w:br/>
      </w:r>
    </w:p>
    <w:p w14:paraId="0000002B" w14:textId="435054CE" w:rsidR="00490E7C" w:rsidRPr="00955DE0" w:rsidRDefault="00384DB7">
      <w:pPr>
        <w:rPr>
          <w:rFonts w:asciiTheme="majorHAnsi" w:hAnsiTheme="majorHAnsi" w:cstheme="majorHAnsi"/>
          <w:b/>
          <w:strike/>
        </w:rPr>
      </w:pPr>
      <w:r w:rsidRPr="00384DB7">
        <w:rPr>
          <w:rFonts w:asciiTheme="majorHAnsi" w:hAnsiTheme="majorHAnsi" w:cstheme="majorHAnsi"/>
        </w:rPr>
        <w:t>.................................... ..................................... .....................................</w:t>
      </w:r>
      <w:r w:rsidRPr="00384DB7">
        <w:rPr>
          <w:rFonts w:asciiTheme="majorHAnsi" w:hAnsiTheme="majorHAnsi" w:cstheme="majorHAnsi"/>
        </w:rPr>
        <w:br/>
        <w:t>(miejscowość i data) (podpis osoby biorącej udział w rekrutacji</w:t>
      </w:r>
    </w:p>
    <w:sectPr w:rsidR="00490E7C" w:rsidRPr="00955D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B87"/>
    <w:multiLevelType w:val="multilevel"/>
    <w:tmpl w:val="8CBA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71BD"/>
    <w:multiLevelType w:val="multilevel"/>
    <w:tmpl w:val="3BE0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213"/>
    <w:multiLevelType w:val="multilevel"/>
    <w:tmpl w:val="DF567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C"/>
    <w:rsid w:val="000A2BBF"/>
    <w:rsid w:val="00135368"/>
    <w:rsid w:val="002C086A"/>
    <w:rsid w:val="002F6EE6"/>
    <w:rsid w:val="00304505"/>
    <w:rsid w:val="00335168"/>
    <w:rsid w:val="00377828"/>
    <w:rsid w:val="00380318"/>
    <w:rsid w:val="00384819"/>
    <w:rsid w:val="00384DB7"/>
    <w:rsid w:val="003A250C"/>
    <w:rsid w:val="003D55C8"/>
    <w:rsid w:val="00401F86"/>
    <w:rsid w:val="00414503"/>
    <w:rsid w:val="00422401"/>
    <w:rsid w:val="004457B5"/>
    <w:rsid w:val="00490E7C"/>
    <w:rsid w:val="0052321E"/>
    <w:rsid w:val="005323A9"/>
    <w:rsid w:val="005338F4"/>
    <w:rsid w:val="0057373D"/>
    <w:rsid w:val="005A6F2F"/>
    <w:rsid w:val="00627D4A"/>
    <w:rsid w:val="00635F07"/>
    <w:rsid w:val="00653B10"/>
    <w:rsid w:val="0066717F"/>
    <w:rsid w:val="006F1101"/>
    <w:rsid w:val="007403B4"/>
    <w:rsid w:val="00747FE2"/>
    <w:rsid w:val="007A19E8"/>
    <w:rsid w:val="00801B64"/>
    <w:rsid w:val="0085190E"/>
    <w:rsid w:val="0088443F"/>
    <w:rsid w:val="0090777E"/>
    <w:rsid w:val="00955DE0"/>
    <w:rsid w:val="009F3A95"/>
    <w:rsid w:val="00A41F41"/>
    <w:rsid w:val="00BE4601"/>
    <w:rsid w:val="00BF5EC6"/>
    <w:rsid w:val="00C26FB3"/>
    <w:rsid w:val="00C46338"/>
    <w:rsid w:val="00D07198"/>
    <w:rsid w:val="00D40AC7"/>
    <w:rsid w:val="00D62BCC"/>
    <w:rsid w:val="00D748EB"/>
    <w:rsid w:val="00D77ED8"/>
    <w:rsid w:val="00E15A8C"/>
    <w:rsid w:val="00E16E8F"/>
    <w:rsid w:val="00E62F0D"/>
    <w:rsid w:val="00E844BA"/>
    <w:rsid w:val="00E95D55"/>
    <w:rsid w:val="00EB43E4"/>
    <w:rsid w:val="00ED2B15"/>
    <w:rsid w:val="00F66D22"/>
    <w:rsid w:val="00F82E45"/>
    <w:rsid w:val="00FE6132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721A"/>
  <w15:docId w15:val="{033BC014-C072-4D21-BD7A-718F500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D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71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1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lomiej.goldyn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ject/EU-ERANET-Biodiversa-project-ResPond-Managing-and-Restoring-Biodiversity-and-Ecosystem-Service-of-Temporary-Pond-Habitats" TargetMode="External"/><Relationship Id="rId5" Type="http://schemas.openxmlformats.org/officeDocument/2006/relationships/hyperlink" Target="http://archeo.amu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Łuczyńska</dc:creator>
  <cp:lastModifiedBy>Lucyna Antczak</cp:lastModifiedBy>
  <cp:revision>2</cp:revision>
  <dcterms:created xsi:type="dcterms:W3CDTF">2022-09-13T06:58:00Z</dcterms:created>
  <dcterms:modified xsi:type="dcterms:W3CDTF">2022-09-13T06:58:00Z</dcterms:modified>
</cp:coreProperties>
</file>