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0ACF3" w14:textId="56C77992" w:rsidR="006D794E" w:rsidRPr="00825787" w:rsidRDefault="006D794E" w:rsidP="003C6216">
      <w:pPr>
        <w:ind w:right="-46"/>
        <w:jc w:val="center"/>
        <w:rPr>
          <w:rFonts w:ascii="Arial" w:hAnsi="Arial" w:cs="Arial"/>
          <w:b/>
          <w:lang w:val="pl-PL"/>
        </w:rPr>
      </w:pPr>
      <w:bookmarkStart w:id="0" w:name="_GoBack"/>
      <w:bookmarkEnd w:id="0"/>
      <w:r>
        <w:rPr>
          <w:rFonts w:ascii="Arial" w:hAnsi="Arial" w:cs="Arial"/>
          <w:b/>
          <w:noProof/>
          <w:lang w:val="pl-PL" w:eastAsia="pl-PL"/>
        </w:rPr>
        <w:drawing>
          <wp:inline distT="0" distB="0" distL="0" distR="0" wp14:anchorId="500DA445" wp14:editId="5A86A2A4">
            <wp:extent cx="440436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256" t="10514" r="24366" b="20091"/>
                    <a:stretch/>
                  </pic:blipFill>
                  <pic:spPr bwMode="auto">
                    <a:xfrm>
                      <a:off x="0" y="0"/>
                      <a:ext cx="4558984" cy="780864"/>
                    </a:xfrm>
                    <a:prstGeom prst="rect">
                      <a:avLst/>
                    </a:prstGeom>
                    <a:noFill/>
                    <a:ln>
                      <a:noFill/>
                    </a:ln>
                    <a:extLst>
                      <a:ext uri="{53640926-AAD7-44D8-BBD7-CCE9431645EC}">
                        <a14:shadowObscured xmlns:a14="http://schemas.microsoft.com/office/drawing/2010/main"/>
                      </a:ext>
                    </a:extLst>
                  </pic:spPr>
                </pic:pic>
              </a:graphicData>
            </a:graphic>
          </wp:inline>
        </w:drawing>
      </w:r>
      <w:r w:rsidR="00F82CAA" w:rsidRPr="00825787">
        <w:rPr>
          <w:noProof/>
          <w:lang w:val="pl-PL"/>
        </w:rPr>
        <w:t xml:space="preserve">  </w:t>
      </w:r>
      <w:r w:rsidR="00F82CAA">
        <w:rPr>
          <w:noProof/>
          <w:lang w:val="pl-PL" w:eastAsia="pl-PL"/>
        </w:rPr>
        <w:drawing>
          <wp:inline distT="0" distB="0" distL="0" distR="0" wp14:anchorId="31EBAADB" wp14:editId="7C9200B3">
            <wp:extent cx="1480317" cy="650240"/>
            <wp:effectExtent l="0" t="0" r="5715" b="0"/>
            <wp:docPr id="32" name="Picture 31" descr="650,000 USD from the National Science Centre (NCN) for Emanuel Kulczycki  for scientometric studies">
              <a:extLst xmlns:a="http://schemas.openxmlformats.org/drawingml/2006/main">
                <a:ext uri="{FF2B5EF4-FFF2-40B4-BE49-F238E27FC236}">
                  <a16:creationId xmlns:a16="http://schemas.microsoft.com/office/drawing/2014/main" id="{76FDDACA-F6F4-4A9C-A27B-80D9774327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650,000 USD from the National Science Centre (NCN) for Emanuel Kulczycki  for scientometric studies">
                      <a:extLst>
                        <a:ext uri="{FF2B5EF4-FFF2-40B4-BE49-F238E27FC236}">
                          <a16:creationId xmlns:a16="http://schemas.microsoft.com/office/drawing/2014/main" id="{76FDDACA-F6F4-4A9C-A27B-80D977432736}"/>
                        </a:ext>
                      </a:extLst>
                    </pic:cNvPr>
                    <pic:cNvPicPr>
                      <a:picLocks noChangeAspect="1" noChangeArrowheads="1"/>
                    </pic:cNvPicPr>
                  </pic:nvPicPr>
                  <pic:blipFill>
                    <a:blip r:embed="rId5" cstate="print"/>
                    <a:srcRect/>
                    <a:stretch>
                      <a:fillRect/>
                    </a:stretch>
                  </pic:blipFill>
                  <pic:spPr bwMode="auto">
                    <a:xfrm>
                      <a:off x="0" y="0"/>
                      <a:ext cx="1489618" cy="654325"/>
                    </a:xfrm>
                    <a:prstGeom prst="rect">
                      <a:avLst/>
                    </a:prstGeom>
                    <a:noFill/>
                  </pic:spPr>
                </pic:pic>
              </a:graphicData>
            </a:graphic>
          </wp:inline>
        </w:drawing>
      </w:r>
    </w:p>
    <w:p w14:paraId="550CA3F2" w14:textId="77777777" w:rsidR="003C6216" w:rsidRPr="00825787" w:rsidRDefault="003C6216" w:rsidP="003C6216">
      <w:pPr>
        <w:ind w:right="-46"/>
        <w:jc w:val="center"/>
        <w:rPr>
          <w:rFonts w:ascii="Arial" w:hAnsi="Arial" w:cs="Arial"/>
          <w:b/>
          <w:lang w:val="pl-PL"/>
        </w:rPr>
      </w:pPr>
    </w:p>
    <w:p w14:paraId="5127E235" w14:textId="4D9FC697" w:rsidR="002C168D" w:rsidRPr="00825787" w:rsidRDefault="00955606" w:rsidP="00891C81">
      <w:pPr>
        <w:ind w:right="-46"/>
        <w:jc w:val="both"/>
        <w:rPr>
          <w:rFonts w:ascii="Arial" w:hAnsi="Arial" w:cs="Arial"/>
          <w:b/>
          <w:sz w:val="22"/>
          <w:szCs w:val="22"/>
          <w:u w:val="single"/>
          <w:lang w:val="pl-PL"/>
        </w:rPr>
      </w:pPr>
      <w:r w:rsidRPr="00825787">
        <w:rPr>
          <w:rFonts w:ascii="Arial" w:hAnsi="Arial" w:cs="Arial"/>
          <w:b/>
          <w:sz w:val="22"/>
          <w:szCs w:val="22"/>
          <w:u w:val="single"/>
          <w:lang w:val="pl-PL"/>
        </w:rPr>
        <w:t>PhD</w:t>
      </w:r>
      <w:r w:rsidR="00201E4E" w:rsidRPr="00825787">
        <w:rPr>
          <w:rFonts w:ascii="Arial" w:hAnsi="Arial" w:cs="Arial"/>
          <w:b/>
          <w:sz w:val="22"/>
          <w:szCs w:val="22"/>
          <w:u w:val="single"/>
          <w:lang w:val="pl-PL"/>
        </w:rPr>
        <w:t>-stipend</w:t>
      </w:r>
    </w:p>
    <w:p w14:paraId="021DF5BB" w14:textId="58B4A776" w:rsidR="00FE32E7" w:rsidRPr="00446067" w:rsidRDefault="00446067" w:rsidP="00891C81">
      <w:pPr>
        <w:ind w:right="-46"/>
        <w:jc w:val="both"/>
        <w:rPr>
          <w:rFonts w:ascii="Arial" w:hAnsi="Arial" w:cs="Arial"/>
          <w:i/>
          <w:sz w:val="22"/>
          <w:szCs w:val="22"/>
          <w:lang w:val="pl-PL"/>
        </w:rPr>
      </w:pPr>
      <w:r w:rsidRPr="00446067">
        <w:rPr>
          <w:rFonts w:ascii="Arial" w:hAnsi="Arial" w:cs="Arial"/>
          <w:i/>
          <w:sz w:val="22"/>
          <w:szCs w:val="22"/>
          <w:lang w:val="pl-PL"/>
        </w:rPr>
        <w:t>Instytut Biologii Molekularnej I Biotechnologii</w:t>
      </w:r>
      <w:r w:rsidR="005C7590" w:rsidRPr="00446067">
        <w:rPr>
          <w:rFonts w:ascii="Arial" w:hAnsi="Arial" w:cs="Arial"/>
          <w:i/>
          <w:sz w:val="22"/>
          <w:szCs w:val="22"/>
          <w:lang w:val="pl-PL"/>
        </w:rPr>
        <w:t xml:space="preserve">, </w:t>
      </w:r>
      <w:r w:rsidRPr="00446067">
        <w:rPr>
          <w:rFonts w:ascii="Arial" w:hAnsi="Arial" w:cs="Arial"/>
          <w:i/>
          <w:sz w:val="22"/>
          <w:szCs w:val="22"/>
          <w:lang w:val="pl-PL"/>
        </w:rPr>
        <w:t>Wydział</w:t>
      </w:r>
      <w:r>
        <w:rPr>
          <w:rFonts w:ascii="Arial" w:hAnsi="Arial" w:cs="Arial"/>
          <w:i/>
          <w:sz w:val="22"/>
          <w:szCs w:val="22"/>
          <w:lang w:val="pl-PL"/>
        </w:rPr>
        <w:t xml:space="preserve"> Biologii</w:t>
      </w:r>
      <w:r w:rsidR="000727BA" w:rsidRPr="00446067">
        <w:rPr>
          <w:rFonts w:ascii="Arial" w:hAnsi="Arial" w:cs="Arial"/>
          <w:i/>
          <w:sz w:val="22"/>
          <w:szCs w:val="22"/>
          <w:lang w:val="pl-PL"/>
        </w:rPr>
        <w:t xml:space="preserve"> </w:t>
      </w:r>
      <w:r>
        <w:rPr>
          <w:rFonts w:ascii="Arial" w:hAnsi="Arial" w:cs="Arial"/>
          <w:i/>
          <w:sz w:val="22"/>
          <w:szCs w:val="22"/>
          <w:lang w:val="pl-PL"/>
        </w:rPr>
        <w:t>&amp;</w:t>
      </w:r>
      <w:r w:rsidR="000727BA" w:rsidRPr="00446067">
        <w:rPr>
          <w:rFonts w:ascii="Arial" w:hAnsi="Arial" w:cs="Arial"/>
          <w:i/>
          <w:sz w:val="22"/>
          <w:szCs w:val="22"/>
          <w:lang w:val="pl-PL"/>
        </w:rPr>
        <w:t xml:space="preserve"> </w:t>
      </w:r>
      <w:r w:rsidR="005C7590" w:rsidRPr="00446067">
        <w:rPr>
          <w:rFonts w:ascii="Arial" w:hAnsi="Arial" w:cs="Arial"/>
          <w:i/>
          <w:sz w:val="22"/>
          <w:szCs w:val="22"/>
          <w:lang w:val="pl-PL"/>
        </w:rPr>
        <w:t>Cent</w:t>
      </w:r>
      <w:r>
        <w:rPr>
          <w:rFonts w:ascii="Arial" w:hAnsi="Arial" w:cs="Arial"/>
          <w:i/>
          <w:sz w:val="22"/>
          <w:szCs w:val="22"/>
          <w:lang w:val="pl-PL"/>
        </w:rPr>
        <w:t>rum Zaawansowanych Technologii</w:t>
      </w:r>
      <w:r w:rsidR="006D794E" w:rsidRPr="00446067">
        <w:rPr>
          <w:rFonts w:ascii="Arial" w:hAnsi="Arial" w:cs="Arial"/>
          <w:i/>
          <w:sz w:val="22"/>
          <w:szCs w:val="22"/>
          <w:lang w:val="pl-PL"/>
        </w:rPr>
        <w:t xml:space="preserve">, </w:t>
      </w:r>
      <w:r>
        <w:rPr>
          <w:rFonts w:ascii="Arial" w:hAnsi="Arial" w:cs="Arial"/>
          <w:i/>
          <w:sz w:val="22"/>
          <w:szCs w:val="22"/>
          <w:lang w:val="pl-PL"/>
        </w:rPr>
        <w:t>Uniwersytet Adama Mickiewicza</w:t>
      </w:r>
      <w:r w:rsidR="002C168D" w:rsidRPr="00446067">
        <w:rPr>
          <w:rFonts w:ascii="Arial" w:hAnsi="Arial" w:cs="Arial"/>
          <w:i/>
          <w:sz w:val="22"/>
          <w:szCs w:val="22"/>
          <w:lang w:val="pl-PL"/>
        </w:rPr>
        <w:t xml:space="preserve"> </w:t>
      </w:r>
      <w:r>
        <w:rPr>
          <w:rFonts w:ascii="Arial" w:hAnsi="Arial" w:cs="Arial"/>
          <w:i/>
          <w:sz w:val="22"/>
          <w:szCs w:val="22"/>
          <w:lang w:val="pl-PL"/>
        </w:rPr>
        <w:t>w</w:t>
      </w:r>
      <w:r w:rsidR="002C168D" w:rsidRPr="00446067">
        <w:rPr>
          <w:rFonts w:ascii="Arial" w:hAnsi="Arial" w:cs="Arial"/>
          <w:i/>
          <w:sz w:val="22"/>
          <w:szCs w:val="22"/>
          <w:lang w:val="pl-PL"/>
        </w:rPr>
        <w:t xml:space="preserve"> Pozna</w:t>
      </w:r>
      <w:r>
        <w:rPr>
          <w:rFonts w:ascii="Arial" w:hAnsi="Arial" w:cs="Arial"/>
          <w:i/>
          <w:sz w:val="22"/>
          <w:szCs w:val="22"/>
          <w:lang w:val="pl-PL"/>
        </w:rPr>
        <w:t>niu</w:t>
      </w:r>
      <w:r w:rsidR="002C168D" w:rsidRPr="00446067">
        <w:rPr>
          <w:rFonts w:ascii="Arial" w:hAnsi="Arial" w:cs="Arial"/>
          <w:i/>
          <w:sz w:val="22"/>
          <w:szCs w:val="22"/>
          <w:lang w:val="pl-PL"/>
        </w:rPr>
        <w:t>, Pol</w:t>
      </w:r>
      <w:r>
        <w:rPr>
          <w:rFonts w:ascii="Arial" w:hAnsi="Arial" w:cs="Arial"/>
          <w:i/>
          <w:sz w:val="22"/>
          <w:szCs w:val="22"/>
          <w:lang w:val="pl-PL"/>
        </w:rPr>
        <w:t>ska</w:t>
      </w:r>
    </w:p>
    <w:p w14:paraId="5268BEAE" w14:textId="77777777" w:rsidR="005C7590" w:rsidRPr="00446067" w:rsidRDefault="005C7590" w:rsidP="00891C81">
      <w:pPr>
        <w:ind w:right="-46"/>
        <w:jc w:val="both"/>
        <w:rPr>
          <w:rFonts w:ascii="Arial" w:hAnsi="Arial" w:cs="Arial"/>
          <w:sz w:val="22"/>
          <w:szCs w:val="22"/>
          <w:lang w:val="pl-PL"/>
        </w:rPr>
      </w:pPr>
    </w:p>
    <w:p w14:paraId="5DDE282D" w14:textId="763DC36D" w:rsidR="00446067" w:rsidRPr="00446067" w:rsidRDefault="00446067" w:rsidP="00446067">
      <w:pPr>
        <w:jc w:val="both"/>
        <w:rPr>
          <w:rFonts w:ascii="Arial" w:hAnsi="Arial" w:cs="Arial"/>
          <w:sz w:val="22"/>
          <w:szCs w:val="22"/>
          <w:lang w:val="pl-PL"/>
        </w:rPr>
      </w:pPr>
      <w:r w:rsidRPr="00446067">
        <w:rPr>
          <w:rFonts w:ascii="Arial" w:hAnsi="Arial" w:cs="Arial"/>
          <w:sz w:val="22"/>
          <w:szCs w:val="22"/>
          <w:lang w:val="pl-PL"/>
        </w:rPr>
        <w:t xml:space="preserve">Oferujemy stypendium badawcze dla wysoce zmotywowanego doktoranta do pracy w Laboratorium Epigenetyki Rozwojowej – nowej grupie kierowanej przez </w:t>
      </w:r>
      <w:r w:rsidRPr="00446067">
        <w:rPr>
          <w:rFonts w:ascii="Arial" w:hAnsi="Arial" w:cs="Arial"/>
          <w:b/>
          <w:sz w:val="22"/>
          <w:szCs w:val="22"/>
          <w:lang w:val="pl-PL"/>
        </w:rPr>
        <w:t>dr Michała Gdulę</w:t>
      </w:r>
      <w:r w:rsidRPr="00446067">
        <w:rPr>
          <w:rFonts w:ascii="Arial" w:hAnsi="Arial" w:cs="Arial"/>
          <w:sz w:val="22"/>
          <w:szCs w:val="22"/>
          <w:lang w:val="pl-PL"/>
        </w:rPr>
        <w:t xml:space="preserve"> na Uniwersytecie im. Adama Mickiewicza w Poznaniu. Otrzymasz możliwość wzięcia udziału w nowatorskich badaniach mających na celu zrozumienie roli epigenetycznej regulacji ekspresji genów w rozwoju. Dr Gdula przez 9 lat prowadził badania na uniwersytetach w Bostonie i Oksfordzie, a w swoim laboratorium wdraża praktyki badawcze wypracowane w tych wiodących na świecie instytucjach. </w:t>
      </w:r>
      <w:r w:rsidRPr="00446067">
        <w:rPr>
          <w:rFonts w:ascii="Arial" w:hAnsi="Arial" w:cs="Arial"/>
          <w:b/>
          <w:sz w:val="22"/>
          <w:szCs w:val="22"/>
          <w:lang w:val="pl-PL"/>
        </w:rPr>
        <w:t>Stypendium finansowane jest z grantu NCN OPUS</w:t>
      </w:r>
      <w:r w:rsidR="00825787">
        <w:rPr>
          <w:rFonts w:ascii="Arial" w:hAnsi="Arial" w:cs="Arial"/>
          <w:b/>
          <w:sz w:val="22"/>
          <w:szCs w:val="22"/>
          <w:lang w:val="pl-PL"/>
        </w:rPr>
        <w:t xml:space="preserve"> (</w:t>
      </w:r>
      <w:r w:rsidR="00825787" w:rsidRPr="00825787">
        <w:rPr>
          <w:rFonts w:ascii="Arial" w:hAnsi="Arial" w:cs="Arial"/>
          <w:b/>
          <w:sz w:val="22"/>
          <w:szCs w:val="22"/>
          <w:lang w:val="pl-PL"/>
        </w:rPr>
        <w:t>2020/37/B/NZ3/04202</w:t>
      </w:r>
      <w:r w:rsidR="00825787">
        <w:rPr>
          <w:rFonts w:ascii="Arial" w:hAnsi="Arial" w:cs="Arial"/>
          <w:b/>
          <w:sz w:val="22"/>
          <w:szCs w:val="22"/>
          <w:lang w:val="pl-PL"/>
        </w:rPr>
        <w:t>)</w:t>
      </w:r>
      <w:r w:rsidRPr="00446067">
        <w:rPr>
          <w:rFonts w:ascii="Arial" w:hAnsi="Arial" w:cs="Arial"/>
          <w:b/>
          <w:sz w:val="22"/>
          <w:szCs w:val="22"/>
          <w:lang w:val="pl-PL"/>
        </w:rPr>
        <w:t>, stacjonarne, na okres czterech lat, w wysokości 2500 zł</w:t>
      </w:r>
      <w:r w:rsidRPr="00446067">
        <w:rPr>
          <w:rFonts w:ascii="Arial" w:hAnsi="Arial" w:cs="Arial"/>
          <w:sz w:val="22"/>
          <w:szCs w:val="22"/>
          <w:lang w:val="pl-PL"/>
        </w:rPr>
        <w:t>.</w:t>
      </w:r>
    </w:p>
    <w:p w14:paraId="10B63CC6" w14:textId="77777777" w:rsidR="00E42A4D" w:rsidRPr="00446067" w:rsidRDefault="00E42A4D" w:rsidP="00891C81">
      <w:pPr>
        <w:ind w:right="-46"/>
        <w:jc w:val="both"/>
        <w:rPr>
          <w:rFonts w:ascii="Arial" w:hAnsi="Arial" w:cs="Arial"/>
          <w:sz w:val="22"/>
          <w:szCs w:val="22"/>
          <w:lang w:val="pl-PL"/>
        </w:rPr>
      </w:pPr>
    </w:p>
    <w:p w14:paraId="13D63B82" w14:textId="0A06E83F" w:rsidR="005B68A4" w:rsidRPr="00825787" w:rsidRDefault="005B68A4" w:rsidP="00891C81">
      <w:pPr>
        <w:ind w:right="-46"/>
        <w:jc w:val="both"/>
        <w:rPr>
          <w:rFonts w:ascii="Arial" w:hAnsi="Arial" w:cs="Arial"/>
          <w:b/>
          <w:sz w:val="22"/>
          <w:szCs w:val="22"/>
          <w:u w:val="single"/>
          <w:lang w:val="pl-PL"/>
        </w:rPr>
      </w:pPr>
      <w:r w:rsidRPr="00825787">
        <w:rPr>
          <w:rFonts w:ascii="Arial" w:hAnsi="Arial" w:cs="Arial"/>
          <w:b/>
          <w:sz w:val="22"/>
          <w:szCs w:val="22"/>
          <w:u w:val="single"/>
          <w:lang w:val="pl-PL"/>
        </w:rPr>
        <w:t>Proje</w:t>
      </w:r>
      <w:r w:rsidR="00446067" w:rsidRPr="00825787">
        <w:rPr>
          <w:rFonts w:ascii="Arial" w:hAnsi="Arial" w:cs="Arial"/>
          <w:b/>
          <w:sz w:val="22"/>
          <w:szCs w:val="22"/>
          <w:u w:val="single"/>
          <w:lang w:val="pl-PL"/>
        </w:rPr>
        <w:t>k</w:t>
      </w:r>
      <w:r w:rsidRPr="00825787">
        <w:rPr>
          <w:rFonts w:ascii="Arial" w:hAnsi="Arial" w:cs="Arial"/>
          <w:b/>
          <w:sz w:val="22"/>
          <w:szCs w:val="22"/>
          <w:u w:val="single"/>
          <w:lang w:val="pl-PL"/>
        </w:rPr>
        <w:t xml:space="preserve">t: </w:t>
      </w:r>
    </w:p>
    <w:p w14:paraId="6F407330" w14:textId="52E44050" w:rsidR="00446067" w:rsidRPr="00446067" w:rsidRDefault="00446067" w:rsidP="00446067">
      <w:pPr>
        <w:ind w:right="-46"/>
        <w:jc w:val="both"/>
        <w:rPr>
          <w:rFonts w:ascii="Arial" w:hAnsi="Arial" w:cs="Arial"/>
          <w:sz w:val="22"/>
          <w:szCs w:val="22"/>
          <w:lang w:val="pl-PL"/>
        </w:rPr>
      </w:pPr>
      <w:r w:rsidRPr="00446067">
        <w:rPr>
          <w:rFonts w:ascii="Arial" w:hAnsi="Arial" w:cs="Arial"/>
          <w:sz w:val="22"/>
          <w:szCs w:val="22"/>
          <w:lang w:val="pl-PL"/>
        </w:rPr>
        <w:t xml:space="preserve">„Rola </w:t>
      </w:r>
      <w:r>
        <w:rPr>
          <w:rFonts w:ascii="Arial" w:hAnsi="Arial" w:cs="Arial"/>
          <w:sz w:val="22"/>
          <w:szCs w:val="22"/>
          <w:lang w:val="pl-PL"/>
        </w:rPr>
        <w:t>trójwymiarowej organizacji</w:t>
      </w:r>
      <w:r w:rsidRPr="00446067">
        <w:rPr>
          <w:rFonts w:ascii="Arial" w:hAnsi="Arial" w:cs="Arial"/>
          <w:sz w:val="22"/>
          <w:szCs w:val="22"/>
          <w:lang w:val="pl-PL"/>
        </w:rPr>
        <w:t xml:space="preserve"> genomu w tworzeniu specyficznej dla keratynocytów sieci promotor-wzmacniacz”.</w:t>
      </w:r>
    </w:p>
    <w:p w14:paraId="46085FB3" w14:textId="10842C3C" w:rsidR="00446067" w:rsidRPr="00446067" w:rsidRDefault="00446067" w:rsidP="00446067">
      <w:pPr>
        <w:ind w:right="-46"/>
        <w:jc w:val="both"/>
        <w:rPr>
          <w:rFonts w:ascii="Arial" w:hAnsi="Arial" w:cs="Arial"/>
          <w:sz w:val="22"/>
          <w:szCs w:val="22"/>
          <w:lang w:val="pl-PL"/>
        </w:rPr>
      </w:pPr>
      <w:r w:rsidRPr="00446067">
        <w:rPr>
          <w:rFonts w:ascii="Arial" w:hAnsi="Arial" w:cs="Arial"/>
          <w:sz w:val="22"/>
          <w:szCs w:val="22"/>
          <w:lang w:val="pl-PL"/>
        </w:rPr>
        <w:t>Laboratorium Epigenetyki Rozwojowej</w:t>
      </w:r>
      <w:r>
        <w:rPr>
          <w:rFonts w:ascii="Arial" w:hAnsi="Arial" w:cs="Arial"/>
          <w:sz w:val="22"/>
          <w:szCs w:val="22"/>
          <w:lang w:val="pl-PL"/>
        </w:rPr>
        <w:t xml:space="preserve"> </w:t>
      </w:r>
      <w:r w:rsidRPr="00446067">
        <w:rPr>
          <w:rFonts w:ascii="Arial" w:hAnsi="Arial" w:cs="Arial"/>
          <w:sz w:val="22"/>
          <w:szCs w:val="22"/>
          <w:lang w:val="pl-PL"/>
        </w:rPr>
        <w:t xml:space="preserve">bada rolę i mechanizmy regulacji epigenetycznej w rozwoju, nowotworzeniu i replikacji DNA. </w:t>
      </w:r>
      <w:r w:rsidR="00C33EF0">
        <w:rPr>
          <w:rFonts w:ascii="Arial" w:hAnsi="Arial" w:cs="Arial"/>
          <w:sz w:val="22"/>
          <w:szCs w:val="22"/>
          <w:lang w:val="pl-PL"/>
        </w:rPr>
        <w:t xml:space="preserve">Grupa jest </w:t>
      </w:r>
      <w:r w:rsidRPr="00446067">
        <w:rPr>
          <w:rFonts w:ascii="Arial" w:hAnsi="Arial" w:cs="Arial"/>
          <w:sz w:val="22"/>
          <w:szCs w:val="22"/>
          <w:lang w:val="pl-PL"/>
        </w:rPr>
        <w:t>szczególnie zainteresowan</w:t>
      </w:r>
      <w:r w:rsidR="00C33EF0">
        <w:rPr>
          <w:rFonts w:ascii="Arial" w:hAnsi="Arial" w:cs="Arial"/>
          <w:sz w:val="22"/>
          <w:szCs w:val="22"/>
          <w:lang w:val="pl-PL"/>
        </w:rPr>
        <w:t>a</w:t>
      </w:r>
      <w:r w:rsidRPr="00446067">
        <w:rPr>
          <w:rFonts w:ascii="Arial" w:hAnsi="Arial" w:cs="Arial"/>
          <w:sz w:val="22"/>
          <w:szCs w:val="22"/>
          <w:lang w:val="pl-PL"/>
        </w:rPr>
        <w:t xml:space="preserve"> wpływem trójwymiarowej organizacji genomu w jądrze na aktywność genów specyficzną dla typu komórki. Typowy genom ssaka składa się z DNA o długości ~2 metrów, zawartego w jądrze o średnicy ok. 200 </w:t>
      </w:r>
      <w:r w:rsidR="00C33EF0">
        <w:rPr>
          <w:rFonts w:ascii="Arial" w:hAnsi="Arial" w:cs="Arial"/>
          <w:sz w:val="22"/>
          <w:szCs w:val="22"/>
          <w:lang w:val="pl-PL"/>
        </w:rPr>
        <w:t>tysięcy</w:t>
      </w:r>
      <w:r w:rsidRPr="00446067">
        <w:rPr>
          <w:rFonts w:ascii="Arial" w:hAnsi="Arial" w:cs="Arial"/>
          <w:sz w:val="22"/>
          <w:szCs w:val="22"/>
          <w:lang w:val="pl-PL"/>
        </w:rPr>
        <w:t xml:space="preserve"> razy mniejszy. Dlatego właściwa organizacja genomu 3D jest niezbędna do funkcjonowania komórki. Laboratorium bada, w jaki sposób różne konfiguracje trójwymiarowej architektury jądrowej i fałdowania chromatyny regulują ekspresję różnych genów. Jesteśmy ponadto zainteresowani tym, jak wdrażają rozwojowe programy genetyczne poprzez ponowne połączenie sieci promotor-</w:t>
      </w:r>
      <w:r w:rsidR="00C33EF0">
        <w:rPr>
          <w:rFonts w:ascii="Arial" w:hAnsi="Arial" w:cs="Arial"/>
          <w:sz w:val="22"/>
          <w:szCs w:val="22"/>
          <w:lang w:val="pl-PL"/>
        </w:rPr>
        <w:t>enhancer</w:t>
      </w:r>
      <w:r w:rsidRPr="00446067">
        <w:rPr>
          <w:rFonts w:ascii="Arial" w:hAnsi="Arial" w:cs="Arial"/>
          <w:sz w:val="22"/>
          <w:szCs w:val="22"/>
          <w:lang w:val="pl-PL"/>
        </w:rPr>
        <w:t>.</w:t>
      </w:r>
    </w:p>
    <w:p w14:paraId="0B2500BC" w14:textId="0F99E2E2" w:rsidR="00C33EF0" w:rsidRPr="00C33EF0" w:rsidRDefault="00C33EF0" w:rsidP="005D7321">
      <w:pPr>
        <w:ind w:right="-46"/>
        <w:jc w:val="both"/>
        <w:rPr>
          <w:rFonts w:ascii="Arial" w:hAnsi="Arial" w:cs="Arial"/>
          <w:sz w:val="22"/>
          <w:szCs w:val="22"/>
          <w:lang w:val="pl-PL"/>
        </w:rPr>
      </w:pPr>
    </w:p>
    <w:p w14:paraId="55560ED8" w14:textId="77777777" w:rsidR="00C33EF0" w:rsidRPr="00C33EF0" w:rsidRDefault="00C33EF0" w:rsidP="00C33EF0">
      <w:pPr>
        <w:ind w:right="-46"/>
        <w:jc w:val="both"/>
        <w:rPr>
          <w:rFonts w:ascii="Arial" w:hAnsi="Arial" w:cs="Arial"/>
          <w:sz w:val="22"/>
          <w:szCs w:val="22"/>
          <w:lang w:val="pl-PL"/>
        </w:rPr>
      </w:pPr>
      <w:r w:rsidRPr="00C33EF0">
        <w:rPr>
          <w:rFonts w:ascii="Arial" w:hAnsi="Arial" w:cs="Arial"/>
          <w:sz w:val="22"/>
          <w:szCs w:val="22"/>
          <w:lang w:val="pl-PL"/>
        </w:rPr>
        <w:t>Laboratorium Epigenetyki Rozwojowej prowadzi badania interdyscyplinarne z wykorzystaniem szerokiego zakresu metod: klasycznej biologii molekularnej, inżynierii komórkowej i modeli zwierzęcych w połączeniu z genomiką, bioinformatyką i zaawansowaną mikroskopią. Laboratorium korzysta z hojnego wsparcia agencji finansujących NAWA i NCN.</w:t>
      </w:r>
    </w:p>
    <w:p w14:paraId="1DA1AC7B" w14:textId="12BEFE0B" w:rsidR="00C33EF0" w:rsidRPr="00C33EF0" w:rsidRDefault="00C33EF0" w:rsidP="00C33EF0">
      <w:pPr>
        <w:ind w:right="-46"/>
        <w:jc w:val="both"/>
        <w:rPr>
          <w:rFonts w:ascii="Arial" w:hAnsi="Arial" w:cs="Arial"/>
          <w:sz w:val="22"/>
          <w:szCs w:val="22"/>
          <w:lang w:val="pl-PL"/>
        </w:rPr>
      </w:pPr>
      <w:r w:rsidRPr="00C33EF0">
        <w:rPr>
          <w:rFonts w:ascii="Arial" w:hAnsi="Arial" w:cs="Arial"/>
          <w:sz w:val="22"/>
          <w:szCs w:val="22"/>
          <w:lang w:val="pl-PL"/>
        </w:rPr>
        <w:t>Twoim celem będzie zbadanie, w jaki sposób zmiany w sieciach promotor-</w:t>
      </w:r>
      <w:r>
        <w:rPr>
          <w:rFonts w:ascii="Arial" w:hAnsi="Arial" w:cs="Arial"/>
          <w:sz w:val="22"/>
          <w:szCs w:val="22"/>
          <w:lang w:val="pl-PL"/>
        </w:rPr>
        <w:t>enhancer</w:t>
      </w:r>
      <w:r w:rsidRPr="00C33EF0">
        <w:rPr>
          <w:rFonts w:ascii="Arial" w:hAnsi="Arial" w:cs="Arial"/>
          <w:sz w:val="22"/>
          <w:szCs w:val="22"/>
          <w:lang w:val="pl-PL"/>
        </w:rPr>
        <w:t xml:space="preserve"> oraz w architekturze domen chromatyny zawierających klastry genów naskórka ustanawiają transkrypcję specyficzną dla keratynocytów w różnych oknach rozwojowych. Prace eksperymentalne będą polegać m.in. </w:t>
      </w:r>
      <w:r>
        <w:rPr>
          <w:rFonts w:ascii="Arial" w:hAnsi="Arial" w:cs="Arial"/>
          <w:sz w:val="22"/>
          <w:szCs w:val="22"/>
          <w:lang w:val="pl-PL"/>
        </w:rPr>
        <w:t xml:space="preserve">eksperymentach na </w:t>
      </w:r>
      <w:r w:rsidRPr="00C33EF0">
        <w:rPr>
          <w:rFonts w:ascii="Arial" w:hAnsi="Arial" w:cs="Arial"/>
          <w:sz w:val="22"/>
          <w:szCs w:val="22"/>
          <w:lang w:val="pl-PL"/>
        </w:rPr>
        <w:t>komórk</w:t>
      </w:r>
      <w:r>
        <w:rPr>
          <w:rFonts w:ascii="Arial" w:hAnsi="Arial" w:cs="Arial"/>
          <w:sz w:val="22"/>
          <w:szCs w:val="22"/>
          <w:lang w:val="pl-PL"/>
        </w:rPr>
        <w:t>ach pierwotnych i liniach komórkowych</w:t>
      </w:r>
      <w:r w:rsidRPr="00C33EF0">
        <w:rPr>
          <w:rFonts w:ascii="Arial" w:hAnsi="Arial" w:cs="Arial"/>
          <w:sz w:val="22"/>
          <w:szCs w:val="22"/>
          <w:lang w:val="pl-PL"/>
        </w:rPr>
        <w:t>, praca z myszą, obrazowanie 3D konwencjonalne/superrozdzielczość, eksperymenty NGS i analiza bioinformatyczna. Osoby zainteresowane szczegółami projektu proszę o kontakt.</w:t>
      </w:r>
    </w:p>
    <w:p w14:paraId="08297EC5" w14:textId="77777777" w:rsidR="00C33EF0" w:rsidRPr="00C33EF0" w:rsidRDefault="00C33EF0" w:rsidP="005D7321">
      <w:pPr>
        <w:ind w:right="-46"/>
        <w:jc w:val="both"/>
        <w:rPr>
          <w:rFonts w:ascii="Arial" w:hAnsi="Arial" w:cs="Arial"/>
          <w:color w:val="FF0000"/>
          <w:sz w:val="22"/>
          <w:szCs w:val="22"/>
          <w:lang w:val="pl-PL"/>
        </w:rPr>
      </w:pPr>
    </w:p>
    <w:p w14:paraId="55D29713" w14:textId="0AFAA2F3" w:rsidR="007A7721" w:rsidRDefault="007A7721" w:rsidP="00891C81">
      <w:pPr>
        <w:ind w:right="-46"/>
        <w:jc w:val="both"/>
        <w:rPr>
          <w:rFonts w:ascii="Arial" w:hAnsi="Arial" w:cs="Arial"/>
          <w:sz w:val="22"/>
          <w:szCs w:val="22"/>
        </w:rPr>
      </w:pPr>
    </w:p>
    <w:p w14:paraId="4C49FF18" w14:textId="4424ABDF" w:rsidR="007A7721" w:rsidRDefault="007A7721" w:rsidP="007A7721">
      <w:pPr>
        <w:ind w:right="-46"/>
        <w:jc w:val="center"/>
        <w:rPr>
          <w:rFonts w:ascii="Arial" w:hAnsi="Arial" w:cs="Arial"/>
          <w:sz w:val="22"/>
          <w:szCs w:val="22"/>
        </w:rPr>
      </w:pPr>
      <w:r>
        <w:rPr>
          <w:noProof/>
          <w:lang w:val="pl-PL" w:eastAsia="pl-PL"/>
        </w:rPr>
        <w:drawing>
          <wp:inline distT="0" distB="0" distL="0" distR="0" wp14:anchorId="2CC519B2" wp14:editId="20778E3E">
            <wp:extent cx="4381500" cy="2428240"/>
            <wp:effectExtent l="0" t="0" r="0" b="0"/>
            <wp:docPr id="1" name="Picture 1" descr="http://ibmib.home.amu.edu.pl/wp-content/uploads/2020/04/GraphicsAnnouncmentsNucleus_Biochemistry_Feb2020_cut_whole_f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mib.home.amu.edu.pl/wp-content/uploads/2020/04/GraphicsAnnouncmentsNucleus_Biochemistry_Feb2020_cut_whole_fig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3772" cy="2435041"/>
                    </a:xfrm>
                    <a:prstGeom prst="rect">
                      <a:avLst/>
                    </a:prstGeom>
                    <a:noFill/>
                    <a:ln>
                      <a:noFill/>
                    </a:ln>
                  </pic:spPr>
                </pic:pic>
              </a:graphicData>
            </a:graphic>
          </wp:inline>
        </w:drawing>
      </w:r>
    </w:p>
    <w:p w14:paraId="4DE2713A" w14:textId="031E8CC0" w:rsidR="00C33EF0" w:rsidRDefault="00C33EF0" w:rsidP="007A7721">
      <w:pPr>
        <w:ind w:right="-46"/>
        <w:jc w:val="center"/>
        <w:rPr>
          <w:rFonts w:ascii="Arial" w:hAnsi="Arial" w:cs="Arial"/>
          <w:sz w:val="22"/>
          <w:szCs w:val="22"/>
        </w:rPr>
      </w:pPr>
    </w:p>
    <w:p w14:paraId="460A4A96" w14:textId="77777777" w:rsidR="00C33EF0" w:rsidRPr="005B68A4" w:rsidRDefault="00C33EF0" w:rsidP="007A7721">
      <w:pPr>
        <w:ind w:right="-46"/>
        <w:jc w:val="center"/>
        <w:rPr>
          <w:rFonts w:ascii="Arial" w:hAnsi="Arial" w:cs="Arial"/>
          <w:sz w:val="22"/>
          <w:szCs w:val="22"/>
        </w:rPr>
      </w:pPr>
    </w:p>
    <w:p w14:paraId="00DCB822" w14:textId="77777777" w:rsidR="005B68A4" w:rsidRDefault="005B68A4" w:rsidP="00891C81">
      <w:pPr>
        <w:ind w:right="-46"/>
        <w:jc w:val="both"/>
        <w:rPr>
          <w:rFonts w:ascii="Arial" w:hAnsi="Arial" w:cs="Arial"/>
          <w:sz w:val="22"/>
          <w:szCs w:val="22"/>
        </w:rPr>
      </w:pPr>
    </w:p>
    <w:p w14:paraId="2E909B96" w14:textId="6034EDD1" w:rsidR="00FE08F8" w:rsidRPr="00873EBA" w:rsidRDefault="00873EBA" w:rsidP="00891C81">
      <w:pPr>
        <w:ind w:right="-46"/>
        <w:jc w:val="both"/>
        <w:rPr>
          <w:lang w:val="pl-PL"/>
        </w:rPr>
      </w:pPr>
      <w:r w:rsidRPr="00873EBA">
        <w:rPr>
          <w:rFonts w:ascii="Arial" w:hAnsi="Arial" w:cs="Arial"/>
          <w:b/>
          <w:sz w:val="22"/>
          <w:szCs w:val="22"/>
          <w:u w:val="single"/>
          <w:lang w:val="pl-PL"/>
        </w:rPr>
        <w:lastRenderedPageBreak/>
        <w:t>Zadania</w:t>
      </w:r>
      <w:r w:rsidR="005B68A4" w:rsidRPr="00873EBA">
        <w:rPr>
          <w:rFonts w:ascii="Arial" w:hAnsi="Arial" w:cs="Arial"/>
          <w:b/>
          <w:sz w:val="22"/>
          <w:szCs w:val="22"/>
          <w:u w:val="single"/>
          <w:lang w:val="pl-PL"/>
        </w:rPr>
        <w:t>:</w:t>
      </w:r>
      <w:r w:rsidR="00FE08F8" w:rsidRPr="00873EBA">
        <w:rPr>
          <w:lang w:val="pl-PL"/>
        </w:rPr>
        <w:t xml:space="preserve"> </w:t>
      </w:r>
    </w:p>
    <w:p w14:paraId="76F90DCA" w14:textId="77777777" w:rsidR="00873EBA" w:rsidRPr="00873EBA" w:rsidRDefault="00873EBA" w:rsidP="00873EBA">
      <w:pPr>
        <w:ind w:right="-46"/>
        <w:jc w:val="both"/>
        <w:rPr>
          <w:rFonts w:ascii="Arial" w:hAnsi="Arial" w:cs="Arial"/>
          <w:sz w:val="22"/>
          <w:szCs w:val="22"/>
          <w:lang w:val="pl-PL"/>
        </w:rPr>
      </w:pPr>
      <w:r w:rsidRPr="00873EBA">
        <w:rPr>
          <w:rFonts w:ascii="Arial" w:hAnsi="Arial" w:cs="Arial"/>
          <w:sz w:val="22"/>
          <w:szCs w:val="22"/>
          <w:lang w:val="pl-PL"/>
        </w:rPr>
        <w:t>Prowadzenie własnego projektu badawczego: planowanie i przeprowadzanie eksperymentów z zakresu biologii molekularnej i hodowli komórkowych oraz analiza obliczeniowa danych NGS. Prezentowanie wyników na spotkaniach grupowych, seminariach i konferencjach wewnętrznych, przygotowywanie manuskryptu.</w:t>
      </w:r>
    </w:p>
    <w:p w14:paraId="2494E09B" w14:textId="77777777" w:rsidR="00F80E02" w:rsidRPr="00825787" w:rsidRDefault="00F80E02" w:rsidP="00891C81">
      <w:pPr>
        <w:ind w:right="-46"/>
        <w:jc w:val="both"/>
        <w:rPr>
          <w:rFonts w:ascii="Arial" w:hAnsi="Arial" w:cs="Arial"/>
          <w:b/>
          <w:sz w:val="22"/>
          <w:szCs w:val="22"/>
          <w:u w:val="single"/>
          <w:lang w:val="pl-PL"/>
        </w:rPr>
      </w:pPr>
    </w:p>
    <w:p w14:paraId="4DA8D4B2" w14:textId="2F61EB3B" w:rsidR="005B68A4" w:rsidRPr="00FD2192" w:rsidRDefault="00873EBA" w:rsidP="00891C81">
      <w:pPr>
        <w:ind w:right="-46"/>
        <w:jc w:val="both"/>
        <w:rPr>
          <w:rFonts w:ascii="Arial" w:hAnsi="Arial" w:cs="Arial"/>
          <w:b/>
          <w:sz w:val="22"/>
          <w:szCs w:val="22"/>
          <w:u w:val="single"/>
          <w:lang w:val="pl-PL"/>
        </w:rPr>
      </w:pPr>
      <w:r w:rsidRPr="00FD2192">
        <w:rPr>
          <w:rFonts w:ascii="Arial" w:hAnsi="Arial" w:cs="Arial"/>
          <w:b/>
          <w:sz w:val="22"/>
          <w:szCs w:val="22"/>
          <w:u w:val="single"/>
          <w:lang w:val="pl-PL"/>
        </w:rPr>
        <w:t>Podstawe kwalifikacje</w:t>
      </w:r>
      <w:r w:rsidR="005B68A4" w:rsidRPr="00FD2192">
        <w:rPr>
          <w:rFonts w:ascii="Arial" w:hAnsi="Arial" w:cs="Arial"/>
          <w:b/>
          <w:sz w:val="22"/>
          <w:szCs w:val="22"/>
          <w:u w:val="single"/>
          <w:lang w:val="pl-PL"/>
        </w:rPr>
        <w:t xml:space="preserve">: </w:t>
      </w:r>
    </w:p>
    <w:p w14:paraId="38211582" w14:textId="1A62A076"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xml:space="preserve">- </w:t>
      </w:r>
      <w:r>
        <w:rPr>
          <w:rFonts w:ascii="Arial" w:hAnsi="Arial" w:cs="Arial"/>
          <w:sz w:val="22"/>
          <w:szCs w:val="22"/>
          <w:lang w:val="pl-PL"/>
        </w:rPr>
        <w:t>tytuł m</w:t>
      </w:r>
      <w:r w:rsidRPr="00FD2192">
        <w:rPr>
          <w:rFonts w:ascii="Arial" w:hAnsi="Arial" w:cs="Arial"/>
          <w:sz w:val="22"/>
          <w:szCs w:val="22"/>
          <w:lang w:val="pl-PL"/>
        </w:rPr>
        <w:t>agist</w:t>
      </w:r>
      <w:r>
        <w:rPr>
          <w:rFonts w:ascii="Arial" w:hAnsi="Arial" w:cs="Arial"/>
          <w:sz w:val="22"/>
          <w:szCs w:val="22"/>
          <w:lang w:val="pl-PL"/>
        </w:rPr>
        <w:t>ra</w:t>
      </w:r>
      <w:r w:rsidRPr="00FD2192">
        <w:rPr>
          <w:rFonts w:ascii="Arial" w:hAnsi="Arial" w:cs="Arial"/>
          <w:sz w:val="22"/>
          <w:szCs w:val="22"/>
          <w:lang w:val="pl-PL"/>
        </w:rPr>
        <w:t xml:space="preserve"> biologii molekularnej/biotechnologii lub pokrewny</w:t>
      </w:r>
    </w:p>
    <w:p w14:paraId="6842EDAC"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doświadczenie w zakresie standardowych technik biologii molekularnej/biochemii</w:t>
      </w:r>
    </w:p>
    <w:p w14:paraId="6AA4CA54"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wysoka motywacja i zapał do nauki</w:t>
      </w:r>
    </w:p>
    <w:p w14:paraId="4EF2F977"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wysoki poziom umiejętności komunikacyjnych i interpersonalnych</w:t>
      </w:r>
    </w:p>
    <w:p w14:paraId="5A593B39" w14:textId="5EC960F1"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biegła znajomość języka angielskiego</w:t>
      </w:r>
    </w:p>
    <w:p w14:paraId="0793C778" w14:textId="77777777" w:rsidR="005B68A4" w:rsidRPr="00FD2192" w:rsidRDefault="005B68A4" w:rsidP="00891C81">
      <w:pPr>
        <w:ind w:right="-46"/>
        <w:jc w:val="both"/>
        <w:rPr>
          <w:rFonts w:ascii="Arial" w:hAnsi="Arial" w:cs="Arial"/>
          <w:sz w:val="22"/>
          <w:szCs w:val="22"/>
          <w:lang w:val="pl-PL"/>
        </w:rPr>
      </w:pPr>
    </w:p>
    <w:p w14:paraId="7ACDAF01" w14:textId="0EAF4B58" w:rsidR="00FD2192" w:rsidRPr="00FD2192" w:rsidRDefault="00FD2192" w:rsidP="00FD2192">
      <w:pPr>
        <w:ind w:right="-46"/>
        <w:jc w:val="both"/>
        <w:rPr>
          <w:rFonts w:ascii="Arial" w:hAnsi="Arial" w:cs="Arial"/>
          <w:b/>
          <w:sz w:val="22"/>
          <w:szCs w:val="22"/>
          <w:u w:val="single"/>
          <w:lang w:val="pl-PL"/>
        </w:rPr>
      </w:pPr>
      <w:r w:rsidRPr="00FD2192">
        <w:rPr>
          <w:rFonts w:ascii="Arial" w:hAnsi="Arial" w:cs="Arial"/>
          <w:b/>
          <w:sz w:val="22"/>
          <w:szCs w:val="22"/>
          <w:u w:val="single"/>
          <w:lang w:val="pl-PL"/>
        </w:rPr>
        <w:t>Po</w:t>
      </w:r>
      <w:r>
        <w:rPr>
          <w:rFonts w:ascii="Arial" w:hAnsi="Arial" w:cs="Arial"/>
          <w:b/>
          <w:sz w:val="22"/>
          <w:szCs w:val="22"/>
          <w:u w:val="single"/>
          <w:lang w:val="pl-PL"/>
        </w:rPr>
        <w:t>żadane</w:t>
      </w:r>
      <w:r w:rsidRPr="00FD2192">
        <w:rPr>
          <w:rFonts w:ascii="Arial" w:hAnsi="Arial" w:cs="Arial"/>
          <w:b/>
          <w:sz w:val="22"/>
          <w:szCs w:val="22"/>
          <w:u w:val="single"/>
          <w:lang w:val="pl-PL"/>
        </w:rPr>
        <w:t xml:space="preserve"> kwalifikacje</w:t>
      </w:r>
      <w:r>
        <w:rPr>
          <w:rFonts w:ascii="Arial" w:hAnsi="Arial" w:cs="Arial"/>
          <w:b/>
          <w:sz w:val="22"/>
          <w:szCs w:val="22"/>
          <w:u w:val="single"/>
          <w:lang w:val="pl-PL"/>
        </w:rPr>
        <w:t xml:space="preserve"> (w razie potrzeby trening będzie zapewnieony)</w:t>
      </w:r>
      <w:r w:rsidRPr="00FD2192">
        <w:rPr>
          <w:rFonts w:ascii="Arial" w:hAnsi="Arial" w:cs="Arial"/>
          <w:b/>
          <w:sz w:val="22"/>
          <w:szCs w:val="22"/>
          <w:u w:val="single"/>
          <w:lang w:val="pl-PL"/>
        </w:rPr>
        <w:t xml:space="preserve">: </w:t>
      </w:r>
    </w:p>
    <w:p w14:paraId="40889C0A"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doświadczenie w technikach NGS (RNA-seq, ChIP-seq, WGBS itp.)</w:t>
      </w:r>
    </w:p>
    <w:p w14:paraId="53D70B8A" w14:textId="37A023D5"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xml:space="preserve">- znajomość technik opartych na </w:t>
      </w:r>
      <w:r>
        <w:rPr>
          <w:rFonts w:ascii="Arial" w:hAnsi="Arial" w:cs="Arial"/>
          <w:sz w:val="22"/>
          <w:szCs w:val="22"/>
          <w:lang w:val="pl-PL"/>
        </w:rPr>
        <w:t xml:space="preserve">detekcji </w:t>
      </w:r>
      <w:r w:rsidRPr="00FD2192">
        <w:rPr>
          <w:rFonts w:ascii="Arial" w:hAnsi="Arial" w:cs="Arial"/>
          <w:sz w:val="22"/>
          <w:szCs w:val="22"/>
          <w:lang w:val="pl-PL"/>
        </w:rPr>
        <w:t>konformacji chromatyny</w:t>
      </w:r>
    </w:p>
    <w:p w14:paraId="7BE29A26"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doświadczenie w pracy ze zwierzętami</w:t>
      </w:r>
    </w:p>
    <w:p w14:paraId="3F40AF06"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doświadczenie w bioinformatyce</w:t>
      </w:r>
    </w:p>
    <w:p w14:paraId="2F873F8A"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specjalistyczna wiedza z zakresu obrazowania i analizy danych 3D</w:t>
      </w:r>
    </w:p>
    <w:p w14:paraId="68688BD9" w14:textId="1996E13B" w:rsidR="000A3DF8"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 współautorstwo w publikacjach z odpowiedniej tematyki (np. epigenetyka)</w:t>
      </w:r>
    </w:p>
    <w:p w14:paraId="4C4B4E0E" w14:textId="77777777" w:rsidR="00FD2192" w:rsidRPr="00FD2192" w:rsidRDefault="00FD2192" w:rsidP="00FD2192">
      <w:pPr>
        <w:ind w:right="-46"/>
        <w:jc w:val="both"/>
        <w:rPr>
          <w:rFonts w:ascii="Arial" w:hAnsi="Arial" w:cs="Arial"/>
          <w:sz w:val="22"/>
          <w:szCs w:val="22"/>
          <w:lang w:val="pl-PL"/>
        </w:rPr>
      </w:pPr>
    </w:p>
    <w:p w14:paraId="0BB6F48D" w14:textId="77777777" w:rsidR="00FD2192" w:rsidRPr="00825787" w:rsidRDefault="00FD2192" w:rsidP="00891C81">
      <w:pPr>
        <w:ind w:right="-46"/>
        <w:jc w:val="both"/>
        <w:rPr>
          <w:rFonts w:ascii="Arial" w:hAnsi="Arial" w:cs="Arial"/>
          <w:sz w:val="22"/>
          <w:szCs w:val="22"/>
          <w:lang w:val="pl-PL"/>
        </w:rPr>
      </w:pPr>
      <w:r w:rsidRPr="00FD2192">
        <w:rPr>
          <w:rFonts w:ascii="Arial" w:hAnsi="Arial" w:cs="Arial"/>
          <w:b/>
          <w:sz w:val="22"/>
          <w:szCs w:val="22"/>
          <w:u w:val="single"/>
          <w:lang w:val="pl-PL"/>
        </w:rPr>
        <w:t xml:space="preserve">Zainteresowani kandydaci proszeni są o przesłanie: </w:t>
      </w:r>
      <w:r w:rsidRPr="00825787">
        <w:rPr>
          <w:rFonts w:ascii="Arial" w:hAnsi="Arial" w:cs="Arial"/>
          <w:sz w:val="22"/>
          <w:szCs w:val="22"/>
          <w:lang w:val="pl-PL"/>
        </w:rPr>
        <w:t>listu motywacyjnego, CV oraz kontaktów do trzech recenzentów w jednym pliku pdf na adres: michal.gdula@amu.edu.pl. Nieformalne zapytania i pytania są mile widziane.</w:t>
      </w:r>
    </w:p>
    <w:p w14:paraId="5352DAAE" w14:textId="0FAF973D" w:rsidR="000A3DF8" w:rsidRPr="00825787" w:rsidRDefault="00FD2192" w:rsidP="00891C81">
      <w:pPr>
        <w:ind w:right="-46"/>
        <w:jc w:val="both"/>
        <w:rPr>
          <w:rFonts w:ascii="Arial" w:hAnsi="Arial" w:cs="Arial"/>
          <w:sz w:val="22"/>
          <w:szCs w:val="22"/>
          <w:lang w:val="pl-PL"/>
        </w:rPr>
      </w:pPr>
      <w:r w:rsidRPr="00825787">
        <w:rPr>
          <w:rFonts w:ascii="Arial" w:hAnsi="Arial" w:cs="Arial"/>
          <w:sz w:val="22"/>
          <w:szCs w:val="22"/>
          <w:lang w:val="pl-PL"/>
        </w:rPr>
        <w:t>Termin</w:t>
      </w:r>
      <w:r w:rsidR="000A3DF8" w:rsidRPr="00825787">
        <w:rPr>
          <w:rFonts w:ascii="Arial" w:hAnsi="Arial" w:cs="Arial"/>
          <w:sz w:val="22"/>
          <w:szCs w:val="22"/>
          <w:lang w:val="pl-PL"/>
        </w:rPr>
        <w:t xml:space="preserve">: </w:t>
      </w:r>
      <w:r w:rsidR="00C7308C" w:rsidRPr="00825787">
        <w:rPr>
          <w:rFonts w:ascii="Arial" w:hAnsi="Arial" w:cs="Arial"/>
          <w:sz w:val="22"/>
          <w:szCs w:val="22"/>
          <w:lang w:val="pl-PL"/>
        </w:rPr>
        <w:t>10</w:t>
      </w:r>
      <w:r w:rsidR="000A3DF8" w:rsidRPr="00825787">
        <w:rPr>
          <w:rFonts w:ascii="Arial" w:hAnsi="Arial" w:cs="Arial"/>
          <w:sz w:val="22"/>
          <w:szCs w:val="22"/>
          <w:lang w:val="pl-PL"/>
        </w:rPr>
        <w:t xml:space="preserve"> </w:t>
      </w:r>
      <w:r w:rsidRPr="00825787">
        <w:rPr>
          <w:rFonts w:ascii="Arial" w:hAnsi="Arial" w:cs="Arial"/>
          <w:sz w:val="22"/>
          <w:szCs w:val="22"/>
          <w:lang w:val="pl-PL"/>
        </w:rPr>
        <w:t>listopad</w:t>
      </w:r>
      <w:r w:rsidR="000A3DF8" w:rsidRPr="00825787">
        <w:rPr>
          <w:rFonts w:ascii="Arial" w:hAnsi="Arial" w:cs="Arial"/>
          <w:sz w:val="22"/>
          <w:szCs w:val="22"/>
          <w:lang w:val="pl-PL"/>
        </w:rPr>
        <w:t xml:space="preserve"> 202</w:t>
      </w:r>
      <w:r w:rsidRPr="00825787">
        <w:rPr>
          <w:rFonts w:ascii="Arial" w:hAnsi="Arial" w:cs="Arial"/>
          <w:sz w:val="22"/>
          <w:szCs w:val="22"/>
          <w:lang w:val="pl-PL"/>
        </w:rPr>
        <w:t>3</w:t>
      </w:r>
      <w:r w:rsidR="000A3DF8" w:rsidRPr="00825787">
        <w:rPr>
          <w:rFonts w:ascii="Arial" w:hAnsi="Arial" w:cs="Arial"/>
          <w:sz w:val="22"/>
          <w:szCs w:val="22"/>
          <w:lang w:val="pl-PL"/>
        </w:rPr>
        <w:t>.</w:t>
      </w:r>
    </w:p>
    <w:p w14:paraId="340BCAC7" w14:textId="18DE958B" w:rsidR="00A05077" w:rsidRDefault="00A05077" w:rsidP="00891C81">
      <w:pPr>
        <w:ind w:right="-46"/>
        <w:jc w:val="both"/>
        <w:rPr>
          <w:rFonts w:ascii="Arial" w:hAnsi="Arial" w:cs="Arial"/>
          <w:sz w:val="22"/>
          <w:szCs w:val="22"/>
          <w:lang w:val="pl-PL"/>
        </w:rPr>
      </w:pPr>
    </w:p>
    <w:p w14:paraId="7BD08758" w14:textId="60F384E9" w:rsidR="00FD2192" w:rsidRPr="00FD2192" w:rsidRDefault="00FD2192" w:rsidP="00FD2192">
      <w:pPr>
        <w:ind w:right="-46"/>
        <w:jc w:val="both"/>
        <w:rPr>
          <w:rFonts w:ascii="Arial" w:hAnsi="Arial" w:cs="Arial"/>
          <w:b/>
          <w:sz w:val="22"/>
          <w:szCs w:val="22"/>
          <w:lang w:val="pl-PL"/>
        </w:rPr>
      </w:pPr>
      <w:r w:rsidRPr="00FD2192">
        <w:rPr>
          <w:rFonts w:ascii="Arial" w:hAnsi="Arial" w:cs="Arial"/>
          <w:b/>
          <w:sz w:val="22"/>
          <w:szCs w:val="22"/>
          <w:lang w:val="pl-PL"/>
        </w:rPr>
        <w:t>Klauzula zgody (!) – proszę dołączyć na końcu CV/apliacji:</w:t>
      </w:r>
    </w:p>
    <w:p w14:paraId="09E541FE"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p>
    <w:p w14:paraId="2E1BBEDA" w14:textId="3B216D0A"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Należy wskazać składającemu CV (w ogłoszeniu konkursowym), że powinien w swoim CV zawrzeć klauzulę o żądanej treści, wówczas będzie ona rozpatrywana.</w:t>
      </w:r>
    </w:p>
    <w:p w14:paraId="2C63D574" w14:textId="77777777" w:rsidR="00FD2192" w:rsidRPr="00FD2192" w:rsidRDefault="00FD2192" w:rsidP="00891C81">
      <w:pPr>
        <w:ind w:right="-46"/>
        <w:jc w:val="both"/>
        <w:rPr>
          <w:rFonts w:ascii="Arial" w:hAnsi="Arial" w:cs="Arial"/>
          <w:sz w:val="22"/>
          <w:szCs w:val="22"/>
          <w:lang w:val="pl-PL"/>
        </w:rPr>
      </w:pPr>
    </w:p>
    <w:p w14:paraId="71131109" w14:textId="0CD2D1CE" w:rsidR="00A05077" w:rsidRPr="00825787" w:rsidRDefault="00FD2192" w:rsidP="00A05077">
      <w:pPr>
        <w:ind w:right="-46"/>
        <w:jc w:val="both"/>
        <w:rPr>
          <w:rFonts w:ascii="Arial" w:hAnsi="Arial" w:cs="Arial"/>
          <w:b/>
          <w:sz w:val="22"/>
          <w:szCs w:val="22"/>
          <w:u w:val="single"/>
          <w:lang w:val="pl-PL"/>
        </w:rPr>
      </w:pPr>
      <w:r w:rsidRPr="00825787">
        <w:rPr>
          <w:rFonts w:ascii="Arial" w:hAnsi="Arial" w:cs="Arial"/>
          <w:b/>
          <w:sz w:val="22"/>
          <w:szCs w:val="22"/>
          <w:u w:val="single"/>
          <w:lang w:val="pl-PL"/>
        </w:rPr>
        <w:t>Strona internetowa</w:t>
      </w:r>
      <w:r w:rsidR="00A05077" w:rsidRPr="00825787">
        <w:rPr>
          <w:rFonts w:ascii="Arial" w:hAnsi="Arial" w:cs="Arial"/>
          <w:b/>
          <w:sz w:val="22"/>
          <w:szCs w:val="22"/>
          <w:u w:val="single"/>
          <w:lang w:val="pl-PL"/>
        </w:rPr>
        <w:t>:</w:t>
      </w:r>
    </w:p>
    <w:p w14:paraId="03816821" w14:textId="77777777" w:rsidR="00A05077" w:rsidRPr="00825787" w:rsidRDefault="009B29A8" w:rsidP="00A05077">
      <w:pPr>
        <w:ind w:right="-46"/>
        <w:jc w:val="both"/>
        <w:rPr>
          <w:rFonts w:ascii="Arial" w:hAnsi="Arial" w:cs="Arial"/>
          <w:sz w:val="22"/>
          <w:szCs w:val="22"/>
          <w:lang w:val="pl-PL"/>
        </w:rPr>
      </w:pPr>
      <w:hyperlink r:id="rId7" w:history="1">
        <w:r w:rsidR="00A05077" w:rsidRPr="00825787">
          <w:rPr>
            <w:rStyle w:val="Hipercze"/>
            <w:rFonts w:ascii="Arial" w:hAnsi="Arial" w:cs="Arial"/>
            <w:sz w:val="22"/>
            <w:szCs w:val="22"/>
            <w:lang w:val="pl-PL"/>
          </w:rPr>
          <w:t>http://ibmib.home.amu.edu.pl/en/department-of-gene-expression/developmental-epigenetics-lab/</w:t>
        </w:r>
      </w:hyperlink>
      <w:r w:rsidR="00A05077" w:rsidRPr="00825787">
        <w:rPr>
          <w:rFonts w:ascii="Arial" w:hAnsi="Arial" w:cs="Arial"/>
          <w:sz w:val="22"/>
          <w:szCs w:val="22"/>
          <w:lang w:val="pl-PL"/>
        </w:rPr>
        <w:t xml:space="preserve"> </w:t>
      </w:r>
    </w:p>
    <w:p w14:paraId="16847629" w14:textId="77777777" w:rsidR="00A05077" w:rsidRPr="00825787" w:rsidRDefault="00A05077" w:rsidP="00A05077">
      <w:pPr>
        <w:ind w:right="-46"/>
        <w:jc w:val="both"/>
        <w:rPr>
          <w:rFonts w:ascii="Arial" w:hAnsi="Arial" w:cs="Arial"/>
          <w:sz w:val="22"/>
          <w:szCs w:val="22"/>
          <w:lang w:val="pl-PL"/>
        </w:rPr>
      </w:pPr>
    </w:p>
    <w:p w14:paraId="72B5B0E6" w14:textId="098CBC2F" w:rsidR="00A05077" w:rsidRPr="003C6216" w:rsidRDefault="00FD2192" w:rsidP="00A05077">
      <w:pPr>
        <w:ind w:right="-46"/>
        <w:jc w:val="both"/>
        <w:rPr>
          <w:rFonts w:ascii="Arial" w:hAnsi="Arial" w:cs="Arial"/>
          <w:b/>
          <w:sz w:val="22"/>
          <w:szCs w:val="22"/>
          <w:u w:val="single"/>
        </w:rPr>
      </w:pPr>
      <w:r>
        <w:rPr>
          <w:rFonts w:ascii="Arial" w:hAnsi="Arial" w:cs="Arial"/>
          <w:b/>
          <w:sz w:val="22"/>
          <w:szCs w:val="22"/>
          <w:u w:val="single"/>
        </w:rPr>
        <w:t>Publikacje</w:t>
      </w:r>
      <w:r w:rsidR="00A05077" w:rsidRPr="003C6216">
        <w:rPr>
          <w:rFonts w:ascii="Arial" w:hAnsi="Arial" w:cs="Arial"/>
          <w:b/>
          <w:sz w:val="22"/>
          <w:szCs w:val="22"/>
          <w:u w:val="single"/>
        </w:rPr>
        <w:t>:</w:t>
      </w:r>
    </w:p>
    <w:p w14:paraId="3F5055A0" w14:textId="77777777" w:rsidR="00A05077" w:rsidRPr="004B78E5" w:rsidRDefault="009B29A8" w:rsidP="00A05077">
      <w:pPr>
        <w:ind w:right="-46"/>
        <w:jc w:val="both"/>
        <w:rPr>
          <w:rFonts w:ascii="Arial" w:hAnsi="Arial" w:cs="Arial"/>
          <w:sz w:val="22"/>
          <w:szCs w:val="22"/>
        </w:rPr>
      </w:pPr>
      <w:hyperlink r:id="rId8" w:history="1">
        <w:r w:rsidR="00A05077" w:rsidRPr="004B78E5">
          <w:rPr>
            <w:rStyle w:val="Hipercze"/>
            <w:rFonts w:ascii="Arial" w:hAnsi="Arial" w:cs="Arial"/>
            <w:sz w:val="22"/>
            <w:szCs w:val="22"/>
          </w:rPr>
          <w:t>Nat Commun 10, 30 (2019)</w:t>
        </w:r>
      </w:hyperlink>
    </w:p>
    <w:p w14:paraId="07F1AE86" w14:textId="77777777" w:rsidR="00A05077" w:rsidRPr="004B78E5" w:rsidRDefault="009B29A8" w:rsidP="00A05077">
      <w:pPr>
        <w:ind w:right="-46"/>
        <w:jc w:val="both"/>
        <w:rPr>
          <w:rFonts w:ascii="Arial" w:hAnsi="Arial" w:cs="Arial"/>
          <w:sz w:val="22"/>
          <w:szCs w:val="22"/>
        </w:rPr>
      </w:pPr>
      <w:hyperlink r:id="rId9" w:history="1">
        <w:r w:rsidR="00A05077" w:rsidRPr="004B78E5">
          <w:rPr>
            <w:rStyle w:val="Hipercze"/>
            <w:rFonts w:ascii="Arial" w:hAnsi="Arial" w:cs="Arial"/>
            <w:sz w:val="22"/>
            <w:szCs w:val="22"/>
          </w:rPr>
          <w:t>Mol Cell 74, 158-172.e9 (2019)</w:t>
        </w:r>
      </w:hyperlink>
    </w:p>
    <w:p w14:paraId="5DC10486" w14:textId="77777777" w:rsidR="00A05077" w:rsidRDefault="009B29A8" w:rsidP="00A05077">
      <w:pPr>
        <w:ind w:right="-46"/>
        <w:jc w:val="both"/>
        <w:rPr>
          <w:rFonts w:ascii="Arial" w:hAnsi="Arial" w:cs="Arial"/>
          <w:sz w:val="22"/>
          <w:szCs w:val="22"/>
        </w:rPr>
      </w:pPr>
      <w:hyperlink r:id="rId10" w:history="1">
        <w:r w:rsidR="00A05077" w:rsidRPr="004B78E5">
          <w:rPr>
            <w:rStyle w:val="Hipercze"/>
            <w:rFonts w:ascii="Arial" w:hAnsi="Arial" w:cs="Arial"/>
            <w:sz w:val="22"/>
            <w:szCs w:val="22"/>
          </w:rPr>
          <w:t>Journal of Investigative Dermatology 133, 2191–2201 (2013)</w:t>
        </w:r>
      </w:hyperlink>
    </w:p>
    <w:p w14:paraId="50D76B36" w14:textId="77777777" w:rsidR="00A05077" w:rsidRPr="004B78E5" w:rsidRDefault="009B29A8" w:rsidP="00A05077">
      <w:pPr>
        <w:ind w:right="-46"/>
        <w:jc w:val="both"/>
        <w:rPr>
          <w:rFonts w:ascii="Arial" w:hAnsi="Arial" w:cs="Arial"/>
          <w:sz w:val="22"/>
          <w:szCs w:val="22"/>
        </w:rPr>
      </w:pPr>
      <w:hyperlink r:id="rId11" w:history="1">
        <w:r w:rsidR="00A05077" w:rsidRPr="004B78E5">
          <w:rPr>
            <w:rStyle w:val="Hipercze"/>
            <w:rFonts w:ascii="Arial" w:hAnsi="Arial" w:cs="Arial"/>
            <w:sz w:val="22"/>
            <w:szCs w:val="22"/>
          </w:rPr>
          <w:t>Journal of Investigative Dermatology 132, 2505–2521 (2012)</w:t>
        </w:r>
      </w:hyperlink>
    </w:p>
    <w:p w14:paraId="7338CAFC" w14:textId="77777777" w:rsidR="00A05077" w:rsidRDefault="009B29A8" w:rsidP="00A05077">
      <w:pPr>
        <w:ind w:right="-46"/>
        <w:jc w:val="both"/>
        <w:rPr>
          <w:rFonts w:ascii="Arial" w:hAnsi="Arial" w:cs="Arial"/>
          <w:sz w:val="22"/>
          <w:szCs w:val="22"/>
        </w:rPr>
      </w:pPr>
      <w:hyperlink r:id="rId12" w:history="1">
        <w:r w:rsidR="00A05077" w:rsidRPr="004B78E5">
          <w:rPr>
            <w:rStyle w:val="Hipercze"/>
            <w:rFonts w:ascii="Arial" w:hAnsi="Arial" w:cs="Arial"/>
            <w:sz w:val="22"/>
            <w:szCs w:val="22"/>
          </w:rPr>
          <w:t>Development 141, 101–111 (2014)</w:t>
        </w:r>
      </w:hyperlink>
    </w:p>
    <w:p w14:paraId="64D0139D" w14:textId="77777777" w:rsidR="00A05077" w:rsidRPr="004B78E5" w:rsidRDefault="009B29A8" w:rsidP="00A05077">
      <w:pPr>
        <w:ind w:right="-46"/>
        <w:jc w:val="both"/>
        <w:rPr>
          <w:rFonts w:ascii="Arial" w:hAnsi="Arial" w:cs="Arial"/>
          <w:sz w:val="22"/>
          <w:szCs w:val="22"/>
        </w:rPr>
      </w:pPr>
      <w:hyperlink r:id="rId13" w:history="1">
        <w:r w:rsidR="00A05077" w:rsidRPr="004B78E5">
          <w:rPr>
            <w:rStyle w:val="Hipercze"/>
            <w:rFonts w:ascii="Arial" w:hAnsi="Arial" w:cs="Arial"/>
            <w:sz w:val="22"/>
            <w:szCs w:val="22"/>
          </w:rPr>
          <w:t>J. Cell Biol. 194, 825–839 (2011)</w:t>
        </w:r>
      </w:hyperlink>
    </w:p>
    <w:p w14:paraId="15EE467E" w14:textId="54D3B6F4" w:rsidR="00A05077" w:rsidRPr="000A3DF8" w:rsidRDefault="009B29A8" w:rsidP="00891C81">
      <w:pPr>
        <w:ind w:right="-46"/>
        <w:jc w:val="both"/>
        <w:rPr>
          <w:rFonts w:ascii="Arial" w:hAnsi="Arial" w:cs="Arial"/>
          <w:sz w:val="22"/>
          <w:szCs w:val="22"/>
        </w:rPr>
      </w:pPr>
      <w:hyperlink r:id="rId14" w:history="1">
        <w:r w:rsidR="00A05077" w:rsidRPr="004B78E5">
          <w:rPr>
            <w:rStyle w:val="Hipercze"/>
            <w:rFonts w:ascii="Arial" w:hAnsi="Arial" w:cs="Arial"/>
            <w:sz w:val="22"/>
            <w:szCs w:val="22"/>
          </w:rPr>
          <w:t>PLOS Genetics 13, e1006966 (2017)</w:t>
        </w:r>
      </w:hyperlink>
    </w:p>
    <w:p w14:paraId="7C9C64AD" w14:textId="77777777" w:rsidR="00653878" w:rsidRDefault="00653878" w:rsidP="00891C81">
      <w:pPr>
        <w:ind w:right="-46"/>
        <w:jc w:val="both"/>
        <w:rPr>
          <w:rFonts w:ascii="Arial" w:hAnsi="Arial" w:cs="Arial"/>
          <w:sz w:val="22"/>
          <w:szCs w:val="22"/>
        </w:rPr>
      </w:pPr>
    </w:p>
    <w:p w14:paraId="3F996DE6" w14:textId="77777777" w:rsidR="006270E6" w:rsidRDefault="006270E6" w:rsidP="006270E6">
      <w:pPr>
        <w:ind w:right="-46"/>
        <w:jc w:val="both"/>
        <w:rPr>
          <w:rFonts w:ascii="Arial" w:hAnsi="Arial" w:cs="Arial"/>
          <w:b/>
          <w:bCs/>
          <w:sz w:val="22"/>
          <w:szCs w:val="22"/>
        </w:rPr>
      </w:pPr>
    </w:p>
    <w:p w14:paraId="0825632C" w14:textId="77777777" w:rsidR="006270E6" w:rsidRDefault="006270E6" w:rsidP="006270E6">
      <w:pPr>
        <w:ind w:right="-46"/>
        <w:jc w:val="both"/>
        <w:rPr>
          <w:rFonts w:ascii="Arial" w:hAnsi="Arial" w:cs="Arial"/>
          <w:b/>
          <w:bCs/>
          <w:sz w:val="22"/>
          <w:szCs w:val="22"/>
        </w:rPr>
      </w:pPr>
    </w:p>
    <w:p w14:paraId="25D57AE7" w14:textId="7C19E2F9" w:rsidR="006270E6" w:rsidRPr="007A7721" w:rsidRDefault="006270E6" w:rsidP="006270E6">
      <w:pPr>
        <w:ind w:right="-46"/>
        <w:jc w:val="both"/>
        <w:rPr>
          <w:rFonts w:ascii="Arial" w:hAnsi="Arial" w:cs="Arial"/>
          <w:sz w:val="22"/>
          <w:szCs w:val="22"/>
          <w:u w:val="single"/>
        </w:rPr>
      </w:pPr>
      <w:r w:rsidRPr="007A7721">
        <w:rPr>
          <w:rFonts w:ascii="Arial" w:hAnsi="Arial" w:cs="Arial"/>
          <w:b/>
          <w:bCs/>
          <w:sz w:val="22"/>
          <w:szCs w:val="22"/>
          <w:u w:val="single"/>
        </w:rPr>
        <w:t xml:space="preserve">Information clause for jobseekers </w:t>
      </w:r>
    </w:p>
    <w:p w14:paraId="09D8C5B7" w14:textId="1D5A3414" w:rsidR="006270E6" w:rsidRDefault="006270E6" w:rsidP="006270E6">
      <w:pPr>
        <w:ind w:right="-46"/>
        <w:jc w:val="both"/>
        <w:rPr>
          <w:rFonts w:ascii="Arial" w:hAnsi="Arial" w:cs="Arial"/>
          <w:sz w:val="22"/>
          <w:szCs w:val="22"/>
        </w:rPr>
      </w:pPr>
      <w:r w:rsidRPr="006270E6">
        <w:rPr>
          <w:rFonts w:ascii="Arial" w:hAnsi="Arial" w:cs="Arial"/>
          <w:sz w:val="22"/>
          <w:szCs w:val="22"/>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8C935F" w14:textId="77777777" w:rsidR="006270E6" w:rsidRPr="006270E6" w:rsidRDefault="006270E6" w:rsidP="006270E6">
      <w:pPr>
        <w:ind w:right="-46"/>
        <w:jc w:val="both"/>
        <w:rPr>
          <w:rFonts w:ascii="Arial" w:hAnsi="Arial" w:cs="Arial"/>
          <w:sz w:val="22"/>
          <w:szCs w:val="22"/>
        </w:rPr>
      </w:pPr>
    </w:p>
    <w:p w14:paraId="5C25B021"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1. The Controller of your personal data is Adam Mickiewicz University in Poznań with its registered office at 1, Henryka Wieniawskiego Street, 61-712 Poznań. </w:t>
      </w:r>
    </w:p>
    <w:p w14:paraId="2CE2DA1A"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2. The controller of personal data has appointed a Data Protection Inspector to supervise the correctness of personal data processing, who can be contacted via e-mail address: iod@amu.edu.pl. </w:t>
      </w:r>
    </w:p>
    <w:p w14:paraId="15D5D171"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lastRenderedPageBreak/>
        <w:t xml:space="preserve">3. The purpose of the processing of your personal data is to carry out the recruitment process for the indicated position. </w:t>
      </w:r>
    </w:p>
    <w:p w14:paraId="46D0A628"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4. The legal basis for the processing of your personal data is Article 6(1)(a) of the General Data Protection Regulation of 27 April 2016 and the Labour Code of 26 June 1974 (Journal of Laws of 1998, N21, item 94, as amended). </w:t>
      </w:r>
    </w:p>
    <w:p w14:paraId="4D8318A8"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5. Your personal data will be stored for a period of 6 months from the end of the recruitment process. </w:t>
      </w:r>
    </w:p>
    <w:p w14:paraId="3955D3DA"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2CAD1E79"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0876DE5A"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8. You have the right to lodge a complaint to the supervisory authority - the President of the Office for Personal Data Protection, ul. Stawki 2, 00-193 Warszawa. </w:t>
      </w:r>
    </w:p>
    <w:p w14:paraId="533CE6BB"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9. Provision of personal data is obligatory on the basis of legal regulations, in the remaining scope it is voluntary. </w:t>
      </w:r>
    </w:p>
    <w:p w14:paraId="626C6B13"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10. With regard to your personal data, decisions will not be taken automatically, in accordance with Article 22 RODO. </w:t>
      </w:r>
    </w:p>
    <w:p w14:paraId="11D8CA48"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Składając dokumenty aplikacyjne należy pamiętać, że będą one brane pod uwagę w procesie rekrutacji, tylko o ile zostanie zawarta w nich informacja o treści:</w:t>
      </w:r>
    </w:p>
    <w:p w14:paraId="44D4D7D7" w14:textId="77777777" w:rsidR="00FD2192" w:rsidRPr="00FD2192" w:rsidRDefault="00FD2192" w:rsidP="00FD2192">
      <w:pPr>
        <w:ind w:right="-46"/>
        <w:jc w:val="both"/>
        <w:rPr>
          <w:rFonts w:ascii="Arial" w:hAnsi="Arial" w:cs="Arial"/>
          <w:sz w:val="22"/>
          <w:szCs w:val="22"/>
          <w:lang w:val="pl-PL"/>
        </w:rPr>
      </w:pPr>
    </w:p>
    <w:p w14:paraId="346928F9" w14:textId="77777777" w:rsidR="00FD2192" w:rsidRPr="00FD2192" w:rsidRDefault="00FD2192" w:rsidP="00FD2192">
      <w:pPr>
        <w:ind w:right="-46"/>
        <w:jc w:val="both"/>
        <w:rPr>
          <w:rFonts w:ascii="Arial" w:hAnsi="Arial" w:cs="Arial"/>
          <w:sz w:val="22"/>
          <w:szCs w:val="22"/>
          <w:lang w:val="pl-PL"/>
        </w:rPr>
      </w:pPr>
      <w:r w:rsidRPr="00FD2192">
        <w:rPr>
          <w:rFonts w:ascii="Arial" w:hAnsi="Arial" w:cs="Arial"/>
          <w:sz w:val="22"/>
          <w:szCs w:val="22"/>
          <w:lang w:val="pl-PL"/>
        </w:rPr>
        <w:t>"Zgodnie z art. 6 ust.1 lit a ogólnego rozporządzenia o ochronie danych osobowych z dnia 27 kwietnia 2016 r. (Dz. U. UE L 119/1 z dnia 4 maja 2016 r.) wyrażam zgodę na przetwarzania danych osobowych innych niż: imię, (imiona) i nazwisko; imiona rodziców; data urodzenia; miejsce zamieszkania (adres do korespondencji); wykształcenie; przebieg dotychczasowego zatrudnienia, zawartych w mojej ofercie pracy dla potrzeb aktualnej rekrutacji."</w:t>
      </w:r>
    </w:p>
    <w:p w14:paraId="4155B871" w14:textId="77777777" w:rsidR="00FD2192" w:rsidRPr="00FD2192" w:rsidRDefault="00FD2192" w:rsidP="00FD2192">
      <w:pPr>
        <w:ind w:right="-46"/>
        <w:jc w:val="both"/>
        <w:rPr>
          <w:rFonts w:ascii="Arial" w:hAnsi="Arial" w:cs="Arial"/>
          <w:sz w:val="22"/>
          <w:szCs w:val="22"/>
          <w:lang w:val="pl-PL"/>
        </w:rPr>
      </w:pPr>
    </w:p>
    <w:p w14:paraId="109194AE" w14:textId="77777777" w:rsidR="00FD2192" w:rsidRPr="00893477" w:rsidRDefault="00FD2192" w:rsidP="00FD2192">
      <w:pPr>
        <w:ind w:right="-46"/>
        <w:jc w:val="both"/>
        <w:rPr>
          <w:rFonts w:ascii="Arial" w:hAnsi="Arial" w:cs="Arial"/>
          <w:b/>
          <w:sz w:val="22"/>
          <w:szCs w:val="22"/>
          <w:lang w:val="pl-PL"/>
        </w:rPr>
      </w:pPr>
      <w:r w:rsidRPr="00893477">
        <w:rPr>
          <w:rFonts w:ascii="Arial" w:hAnsi="Arial" w:cs="Arial"/>
          <w:b/>
          <w:sz w:val="22"/>
          <w:szCs w:val="22"/>
          <w:lang w:val="pl-PL"/>
        </w:rPr>
        <w:t>Aplikując na UAM mają Państwo pewność, że przekazane dane są bezpieczne.</w:t>
      </w:r>
    </w:p>
    <w:p w14:paraId="3C019195" w14:textId="77777777" w:rsidR="00FD2192" w:rsidRPr="00893477" w:rsidRDefault="00FD2192" w:rsidP="00FD2192">
      <w:pPr>
        <w:ind w:right="-46"/>
        <w:jc w:val="both"/>
        <w:rPr>
          <w:rFonts w:ascii="Arial" w:hAnsi="Arial" w:cs="Arial"/>
          <w:sz w:val="22"/>
          <w:szCs w:val="22"/>
          <w:lang w:val="pl-PL"/>
        </w:rPr>
      </w:pPr>
    </w:p>
    <w:p w14:paraId="233AC7B7" w14:textId="77777777" w:rsidR="00FD2192" w:rsidRPr="00893477" w:rsidRDefault="00FD2192" w:rsidP="00FD2192">
      <w:pPr>
        <w:ind w:right="-46"/>
        <w:jc w:val="both"/>
        <w:rPr>
          <w:rFonts w:ascii="Arial" w:hAnsi="Arial" w:cs="Arial"/>
          <w:sz w:val="22"/>
          <w:szCs w:val="22"/>
          <w:u w:val="single"/>
          <w:lang w:val="pl-PL"/>
        </w:rPr>
      </w:pPr>
      <w:r w:rsidRPr="00893477">
        <w:rPr>
          <w:rFonts w:ascii="Arial" w:hAnsi="Arial" w:cs="Arial"/>
          <w:sz w:val="22"/>
          <w:szCs w:val="22"/>
          <w:u w:val="single"/>
          <w:lang w:val="pl-PL"/>
        </w:rPr>
        <w:t>Zgodnie z art. 13 ogólnego rozporządzenia o ochronie danych osobowych z dnia 27 kwietnia 2016 r. (Dz. Urz. UE L 119 z 04.05.2016) informujemy, że:</w:t>
      </w:r>
    </w:p>
    <w:p w14:paraId="210C6F01" w14:textId="77777777" w:rsidR="00FD2192" w:rsidRPr="00893477" w:rsidRDefault="00FD2192" w:rsidP="00FD2192">
      <w:pPr>
        <w:ind w:right="-46"/>
        <w:jc w:val="both"/>
        <w:rPr>
          <w:rFonts w:ascii="Arial" w:hAnsi="Arial" w:cs="Arial"/>
          <w:sz w:val="22"/>
          <w:szCs w:val="22"/>
          <w:lang w:val="pl-PL"/>
        </w:rPr>
      </w:pPr>
    </w:p>
    <w:p w14:paraId="750B43B0"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Administratorem Pani/Pana danych osobowych jest Uniwersytet im. Adama Mickiewicza  w Poznaniu z siedzibą: ul. Henryka Wieniawskiego 1, 61 - 712 Poznań.</w:t>
      </w:r>
    </w:p>
    <w:p w14:paraId="4C30BE55"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Administrator danych osobowych wyznaczył Inspektora Ochrony Danych nadzorującego prawidłowość przetwarzania danych osobowych, z którym można skontaktować się za pośrednictwem adresu e-mail: iod@amu.edu.pl.</w:t>
      </w:r>
    </w:p>
    <w:p w14:paraId="0502A56A"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Celem przetwarzania Pani/ Pana danych osobowych jest realizacja procesu rekrutacji na wskazane stanowisko pracy.</w:t>
      </w:r>
    </w:p>
    <w:p w14:paraId="51908183"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Podstawę prawną do przetwarzania Pani/Pana danych osobowych stanowi Art. 6 ust. 1 lit. a ogólnego rozporządzenia o ochronie danych osobowych z dnia 27 kwietnia 2016 r. oraz  Kodeks Pracy z dnia 26 czerwca 1974 r. (Dz.U. z 1998r. N21, poz.94 z późn. zm.).</w:t>
      </w:r>
    </w:p>
    <w:p w14:paraId="2FC56CA9"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Pani/Pana dane osobowe przechowywane będą przez okres 6 miesięcy od zakończenia procesu rekrutacji.</w:t>
      </w:r>
    </w:p>
    <w:p w14:paraId="43E662B7"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14:paraId="7865DFB8"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p>
    <w:p w14:paraId="77447C7E"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Ma Pani/Pan prawo do wniesienia skargi do organu nadzorczego – Prezesa Urzędu Ochrony Danych Osobowych, ul. Stawki 2, 00 – 193 Warszawa.</w:t>
      </w:r>
    </w:p>
    <w:p w14:paraId="1968E849" w14:textId="77777777" w:rsidR="00FD2192"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Podanie danych osobowych jest obligatoryjne w oparciu o przepisy prawa, w pozostałym zakresie jest dobrowolne.</w:t>
      </w:r>
    </w:p>
    <w:p w14:paraId="5E1B03BD" w14:textId="68A3EB65" w:rsidR="006270E6" w:rsidRPr="00893477" w:rsidRDefault="00FD2192" w:rsidP="00FD2192">
      <w:pPr>
        <w:ind w:right="-46"/>
        <w:jc w:val="both"/>
        <w:rPr>
          <w:rFonts w:ascii="Arial" w:hAnsi="Arial" w:cs="Arial"/>
          <w:sz w:val="22"/>
          <w:szCs w:val="22"/>
          <w:lang w:val="pl-PL"/>
        </w:rPr>
      </w:pPr>
      <w:r w:rsidRPr="00893477">
        <w:rPr>
          <w:rFonts w:ascii="Arial" w:hAnsi="Arial" w:cs="Arial"/>
          <w:sz w:val="22"/>
          <w:szCs w:val="22"/>
          <w:lang w:val="pl-PL"/>
        </w:rPr>
        <w:t xml:space="preserve">    Pani/ Pana dane osobowe nie będą przetwarzane w sposób zautomatyzowany i nie będą poddawane profilowaniu.</w:t>
      </w:r>
    </w:p>
    <w:sectPr w:rsidR="006270E6" w:rsidRPr="00893477" w:rsidSect="009619DF">
      <w:pgSz w:w="11906" w:h="16838"/>
      <w:pgMar w:top="709" w:right="1276"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0"/>
    <w:rsid w:val="00033AE9"/>
    <w:rsid w:val="000727BA"/>
    <w:rsid w:val="000A3DF8"/>
    <w:rsid w:val="000E1405"/>
    <w:rsid w:val="001E27F5"/>
    <w:rsid w:val="00201E4E"/>
    <w:rsid w:val="00222E96"/>
    <w:rsid w:val="002534DC"/>
    <w:rsid w:val="0025426E"/>
    <w:rsid w:val="002A0204"/>
    <w:rsid w:val="002B2D02"/>
    <w:rsid w:val="002C168D"/>
    <w:rsid w:val="002D727F"/>
    <w:rsid w:val="002E2B38"/>
    <w:rsid w:val="002F5D41"/>
    <w:rsid w:val="00362360"/>
    <w:rsid w:val="003657A5"/>
    <w:rsid w:val="003735F7"/>
    <w:rsid w:val="00377CA5"/>
    <w:rsid w:val="00385BA3"/>
    <w:rsid w:val="003C3624"/>
    <w:rsid w:val="003C6216"/>
    <w:rsid w:val="003F2F74"/>
    <w:rsid w:val="00446067"/>
    <w:rsid w:val="004B78E5"/>
    <w:rsid w:val="004F0401"/>
    <w:rsid w:val="004F0917"/>
    <w:rsid w:val="00502C44"/>
    <w:rsid w:val="0052239E"/>
    <w:rsid w:val="005A4176"/>
    <w:rsid w:val="005B5DFE"/>
    <w:rsid w:val="005B68A4"/>
    <w:rsid w:val="005C7590"/>
    <w:rsid w:val="005D7321"/>
    <w:rsid w:val="005E6A6D"/>
    <w:rsid w:val="006270E6"/>
    <w:rsid w:val="00647081"/>
    <w:rsid w:val="00653878"/>
    <w:rsid w:val="006728BB"/>
    <w:rsid w:val="00672E6F"/>
    <w:rsid w:val="0069249C"/>
    <w:rsid w:val="006957E4"/>
    <w:rsid w:val="006D794E"/>
    <w:rsid w:val="00782BB5"/>
    <w:rsid w:val="00786FFA"/>
    <w:rsid w:val="007A2509"/>
    <w:rsid w:val="007A7721"/>
    <w:rsid w:val="00813FC7"/>
    <w:rsid w:val="00816E59"/>
    <w:rsid w:val="00825787"/>
    <w:rsid w:val="00873EBA"/>
    <w:rsid w:val="00875397"/>
    <w:rsid w:val="00891C81"/>
    <w:rsid w:val="00893477"/>
    <w:rsid w:val="008C4663"/>
    <w:rsid w:val="00916FAD"/>
    <w:rsid w:val="00955606"/>
    <w:rsid w:val="00961001"/>
    <w:rsid w:val="009619DF"/>
    <w:rsid w:val="009A0EAA"/>
    <w:rsid w:val="009B29A8"/>
    <w:rsid w:val="009B3870"/>
    <w:rsid w:val="009B6FD7"/>
    <w:rsid w:val="00A00B88"/>
    <w:rsid w:val="00A05077"/>
    <w:rsid w:val="00AD6793"/>
    <w:rsid w:val="00B06067"/>
    <w:rsid w:val="00B471A2"/>
    <w:rsid w:val="00B675AE"/>
    <w:rsid w:val="00BA7C56"/>
    <w:rsid w:val="00BB450D"/>
    <w:rsid w:val="00BC2BDB"/>
    <w:rsid w:val="00BE00CE"/>
    <w:rsid w:val="00BF4786"/>
    <w:rsid w:val="00C33C07"/>
    <w:rsid w:val="00C33EF0"/>
    <w:rsid w:val="00C36B89"/>
    <w:rsid w:val="00C7308C"/>
    <w:rsid w:val="00C834B1"/>
    <w:rsid w:val="00CA15BF"/>
    <w:rsid w:val="00CA79C6"/>
    <w:rsid w:val="00CD6FB2"/>
    <w:rsid w:val="00D02663"/>
    <w:rsid w:val="00D04F2F"/>
    <w:rsid w:val="00D713EA"/>
    <w:rsid w:val="00DD12CD"/>
    <w:rsid w:val="00E0624C"/>
    <w:rsid w:val="00E30DD2"/>
    <w:rsid w:val="00E42A4D"/>
    <w:rsid w:val="00E42EDB"/>
    <w:rsid w:val="00E5627D"/>
    <w:rsid w:val="00E75A1A"/>
    <w:rsid w:val="00E855B3"/>
    <w:rsid w:val="00EB7EE3"/>
    <w:rsid w:val="00EE243F"/>
    <w:rsid w:val="00F05588"/>
    <w:rsid w:val="00F80E02"/>
    <w:rsid w:val="00F82CAA"/>
    <w:rsid w:val="00F84654"/>
    <w:rsid w:val="00FC32C4"/>
    <w:rsid w:val="00FD2192"/>
    <w:rsid w:val="00FE08F8"/>
    <w:rsid w:val="00FE1200"/>
    <w:rsid w:val="00FE32E7"/>
    <w:rsid w:val="00FF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6CB9"/>
  <w15:docId w15:val="{24B2273C-89B8-4BE3-950C-899451A9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590"/>
    <w:pPr>
      <w:spacing w:after="0" w:line="240" w:lineRule="auto"/>
    </w:pPr>
    <w:rPr>
      <w:rFonts w:ascii="Times New Roman" w:eastAsia="Times New Roman" w:hAnsi="Times New Roman"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243F"/>
    <w:rPr>
      <w:rFonts w:ascii="Tahoma" w:hAnsi="Tahoma" w:cs="Tahoma"/>
      <w:sz w:val="16"/>
      <w:szCs w:val="16"/>
    </w:rPr>
  </w:style>
  <w:style w:type="character" w:customStyle="1" w:styleId="TekstdymkaZnak">
    <w:name w:val="Tekst dymka Znak"/>
    <w:basedOn w:val="Domylnaczcionkaakapitu"/>
    <w:link w:val="Tekstdymka"/>
    <w:uiPriority w:val="99"/>
    <w:semiHidden/>
    <w:rsid w:val="00EE243F"/>
    <w:rPr>
      <w:rFonts w:ascii="Tahoma" w:eastAsia="Times New Roman" w:hAnsi="Tahoma" w:cs="Tahoma"/>
      <w:sz w:val="16"/>
      <w:szCs w:val="16"/>
      <w:lang w:val="en-US"/>
    </w:rPr>
  </w:style>
  <w:style w:type="character" w:styleId="Hipercze">
    <w:name w:val="Hyperlink"/>
    <w:basedOn w:val="Domylnaczcionkaakapitu"/>
    <w:uiPriority w:val="99"/>
    <w:unhideWhenUsed/>
    <w:rsid w:val="00EE243F"/>
    <w:rPr>
      <w:color w:val="0563C1" w:themeColor="hyperlink"/>
      <w:u w:val="single"/>
    </w:rPr>
  </w:style>
  <w:style w:type="character" w:customStyle="1" w:styleId="UnresolvedMention">
    <w:name w:val="Unresolved Mention"/>
    <w:basedOn w:val="Domylnaczcionkaakapitu"/>
    <w:uiPriority w:val="99"/>
    <w:semiHidden/>
    <w:unhideWhenUsed/>
    <w:rsid w:val="00C33C07"/>
    <w:rPr>
      <w:color w:val="605E5C"/>
      <w:shd w:val="clear" w:color="auto" w:fill="E1DFDD"/>
    </w:rPr>
  </w:style>
  <w:style w:type="character" w:styleId="UyteHipercze">
    <w:name w:val="FollowedHyperlink"/>
    <w:basedOn w:val="Domylnaczcionkaakapitu"/>
    <w:uiPriority w:val="99"/>
    <w:semiHidden/>
    <w:unhideWhenUsed/>
    <w:rsid w:val="00C33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6350">
      <w:bodyDiv w:val="1"/>
      <w:marLeft w:val="0"/>
      <w:marRight w:val="0"/>
      <w:marTop w:val="0"/>
      <w:marBottom w:val="0"/>
      <w:divBdr>
        <w:top w:val="none" w:sz="0" w:space="0" w:color="auto"/>
        <w:left w:val="none" w:sz="0" w:space="0" w:color="auto"/>
        <w:bottom w:val="none" w:sz="0" w:space="0" w:color="auto"/>
        <w:right w:val="none" w:sz="0" w:space="0" w:color="auto"/>
      </w:divBdr>
      <w:divsChild>
        <w:div w:id="1463159225">
          <w:marLeft w:val="0"/>
          <w:marRight w:val="0"/>
          <w:marTop w:val="0"/>
          <w:marBottom w:val="0"/>
          <w:divBdr>
            <w:top w:val="none" w:sz="0" w:space="0" w:color="auto"/>
            <w:left w:val="none" w:sz="0" w:space="0" w:color="auto"/>
            <w:bottom w:val="none" w:sz="0" w:space="0" w:color="auto"/>
            <w:right w:val="none" w:sz="0" w:space="0" w:color="auto"/>
          </w:divBdr>
          <w:divsChild>
            <w:div w:id="943222470">
              <w:marLeft w:val="0"/>
              <w:marRight w:val="0"/>
              <w:marTop w:val="0"/>
              <w:marBottom w:val="0"/>
              <w:divBdr>
                <w:top w:val="none" w:sz="0" w:space="0" w:color="auto"/>
                <w:left w:val="none" w:sz="0" w:space="0" w:color="auto"/>
                <w:bottom w:val="none" w:sz="0" w:space="0" w:color="auto"/>
                <w:right w:val="none" w:sz="0" w:space="0" w:color="auto"/>
              </w:divBdr>
              <w:divsChild>
                <w:div w:id="1534001744">
                  <w:marLeft w:val="0"/>
                  <w:marRight w:val="0"/>
                  <w:marTop w:val="0"/>
                  <w:marBottom w:val="0"/>
                  <w:divBdr>
                    <w:top w:val="none" w:sz="0" w:space="0" w:color="auto"/>
                    <w:left w:val="none" w:sz="0" w:space="0" w:color="auto"/>
                    <w:bottom w:val="none" w:sz="0" w:space="0" w:color="auto"/>
                    <w:right w:val="none" w:sz="0" w:space="0" w:color="auto"/>
                  </w:divBdr>
                  <w:divsChild>
                    <w:div w:id="12124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69250">
      <w:bodyDiv w:val="1"/>
      <w:marLeft w:val="0"/>
      <w:marRight w:val="0"/>
      <w:marTop w:val="0"/>
      <w:marBottom w:val="0"/>
      <w:divBdr>
        <w:top w:val="none" w:sz="0" w:space="0" w:color="auto"/>
        <w:left w:val="none" w:sz="0" w:space="0" w:color="auto"/>
        <w:bottom w:val="none" w:sz="0" w:space="0" w:color="auto"/>
        <w:right w:val="none" w:sz="0" w:space="0" w:color="auto"/>
      </w:divBdr>
    </w:div>
    <w:div w:id="650406144">
      <w:bodyDiv w:val="1"/>
      <w:marLeft w:val="0"/>
      <w:marRight w:val="0"/>
      <w:marTop w:val="0"/>
      <w:marBottom w:val="0"/>
      <w:divBdr>
        <w:top w:val="none" w:sz="0" w:space="0" w:color="auto"/>
        <w:left w:val="none" w:sz="0" w:space="0" w:color="auto"/>
        <w:bottom w:val="none" w:sz="0" w:space="0" w:color="auto"/>
        <w:right w:val="none" w:sz="0" w:space="0" w:color="auto"/>
      </w:divBdr>
      <w:divsChild>
        <w:div w:id="184408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0604745/" TargetMode="External"/><Relationship Id="rId13" Type="http://schemas.openxmlformats.org/officeDocument/2006/relationships/hyperlink" Target="https://pubmed.ncbi.nlm.nih.gov/21930775/" TargetMode="External"/><Relationship Id="rId3" Type="http://schemas.openxmlformats.org/officeDocument/2006/relationships/webSettings" Target="webSettings.xml"/><Relationship Id="rId7" Type="http://schemas.openxmlformats.org/officeDocument/2006/relationships/hyperlink" Target="http://ibmib.home.amu.edu.pl/en/department-of-gene-expression/developmental-epigenetics-lab/" TargetMode="External"/><Relationship Id="rId12" Type="http://schemas.openxmlformats.org/officeDocument/2006/relationships/hyperlink" Target="https://pubmed.ncbi.nlm.nih.gov/243466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pubmed.ncbi.nlm.nih.gov/22763788/"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pubmed.ncbi.nlm.nih.gov/23407401/" TargetMode="External"/><Relationship Id="rId4" Type="http://schemas.openxmlformats.org/officeDocument/2006/relationships/image" Target="media/image1.png"/><Relationship Id="rId9" Type="http://schemas.openxmlformats.org/officeDocument/2006/relationships/hyperlink" Target="https://pubmed.ncbi.nlm.nih.gov/30819644/" TargetMode="External"/><Relationship Id="rId14" Type="http://schemas.openxmlformats.org/officeDocument/2006/relationships/hyperlink" Target="https://pubmed.ncbi.nlm.nih.gov/28863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8723</Characters>
  <Application>Microsoft Office Word</Application>
  <DocSecurity>4</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Lucyna Antczak</cp:lastModifiedBy>
  <cp:revision>2</cp:revision>
  <cp:lastPrinted>2022-11-15T14:55:00Z</cp:lastPrinted>
  <dcterms:created xsi:type="dcterms:W3CDTF">2023-10-26T06:16:00Z</dcterms:created>
  <dcterms:modified xsi:type="dcterms:W3CDTF">2023-10-26T06:16:00Z</dcterms:modified>
</cp:coreProperties>
</file>