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3DE6" w14:textId="2ABEEAC1" w:rsidR="00E826F4" w:rsidRDefault="00E826F4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bookmarkStart w:id="0" w:name="_GoBack"/>
      <w:bookmarkEnd w:id="0"/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Nazwa </w:t>
      </w:r>
      <w:r w:rsidR="00700458"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stanowisk</w:t>
      </w:r>
      <w:r w:rsidR="00700458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a:</w:t>
      </w:r>
      <w:r w:rsidR="0070045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Doktorant - stypendysta</w:t>
      </w:r>
      <w:r w:rsidR="00700458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</w:t>
      </w:r>
    </w:p>
    <w:p w14:paraId="74840D08" w14:textId="6D913F97" w:rsidR="00F96D53" w:rsidRPr="00235C67" w:rsidRDefault="00F96D53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F96D53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Typ konkursu NCN:</w:t>
      </w:r>
      <w:r w:rsidRPr="00F96D5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MAESTRO – NZ</w:t>
      </w:r>
      <w:r w:rsidR="00596FA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r w:rsidR="00596FA9" w:rsidRPr="00F2348E">
        <w:rPr>
          <w:rFonts w:cstheme="minorHAnsi"/>
          <w:szCs w:val="24"/>
        </w:rPr>
        <w:t>UMO-2020/3</w:t>
      </w:r>
      <w:r w:rsidR="00596FA9">
        <w:rPr>
          <w:rFonts w:cstheme="minorHAnsi"/>
          <w:szCs w:val="24"/>
        </w:rPr>
        <w:t>8</w:t>
      </w:r>
      <w:r w:rsidR="00596FA9" w:rsidRPr="00F2348E">
        <w:rPr>
          <w:rFonts w:cstheme="minorHAnsi"/>
          <w:szCs w:val="24"/>
        </w:rPr>
        <w:t>/</w:t>
      </w:r>
      <w:r w:rsidR="00596FA9">
        <w:rPr>
          <w:rFonts w:cstheme="minorHAnsi"/>
          <w:szCs w:val="24"/>
        </w:rPr>
        <w:t>A</w:t>
      </w:r>
      <w:r w:rsidR="00596FA9" w:rsidRPr="00F2348E">
        <w:rPr>
          <w:rFonts w:cstheme="minorHAnsi"/>
          <w:szCs w:val="24"/>
        </w:rPr>
        <w:t>/NZ3/</w:t>
      </w:r>
      <w:r w:rsidR="00596FA9">
        <w:rPr>
          <w:rFonts w:cstheme="minorHAnsi"/>
          <w:szCs w:val="24"/>
        </w:rPr>
        <w:t>00498</w:t>
      </w:r>
    </w:p>
    <w:p w14:paraId="74542C4C" w14:textId="1734DD96" w:rsidR="0092084F" w:rsidRPr="00235C67" w:rsidRDefault="0092084F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Liczba stanowisk: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</w:t>
      </w:r>
    </w:p>
    <w:p w14:paraId="028F9A42" w14:textId="62FC583A" w:rsidR="00390679" w:rsidRPr="00235C67" w:rsidRDefault="0065160B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Nazwa </w:t>
      </w:r>
      <w:r w:rsidRPr="00F96D53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jednostk</w:t>
      </w:r>
      <w:r w:rsidR="00700458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i: </w:t>
      </w:r>
      <w:r w:rsidR="00C85F44" w:rsidRPr="00235C67">
        <w:rPr>
          <w:rFonts w:ascii="Calibri" w:eastAsia="Times New Roman" w:hAnsi="Calibri" w:cs="Calibri"/>
          <w:kern w:val="0"/>
          <w:lang w:eastAsia="pl-PL"/>
          <w14:ligatures w14:val="none"/>
        </w:rPr>
        <w:t>Uniwersytet im. Adama Mickiewicza w Poznaniu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390679"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Wymagania i kwalifikacje:</w:t>
      </w:r>
    </w:p>
    <w:p w14:paraId="2882198E" w14:textId="77777777" w:rsidR="00235C67" w:rsidRPr="00235C67" w:rsidRDefault="00235C67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0D766C82" w14:textId="77777777" w:rsidR="00AA7A4B" w:rsidRPr="00235C67" w:rsidRDefault="00AC653B" w:rsidP="00AC653B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Idealny kandydat musi posiadać stopień magistra biologii, biochemii, chemii, genetyki, biologii obliczeniowej albo innego kierunku z grupy nauk przyrodniczych oraz musi posiadać status doktoranta Szkoły doktorskiej; </w:t>
      </w:r>
    </w:p>
    <w:p w14:paraId="0E0FBFA4" w14:textId="73AFB7AA" w:rsidR="00B65E05" w:rsidRPr="00235C67" w:rsidRDefault="0019413B" w:rsidP="0019413B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Bardzo dobre wyniki uzyskane w czasie studiów;</w:t>
      </w:r>
    </w:p>
    <w:p w14:paraId="004C0376" w14:textId="20FFA459" w:rsidR="00AC653B" w:rsidRPr="00235C67" w:rsidRDefault="00FB2E84" w:rsidP="00AC653B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 kandydata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oczekuje się 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zamiłowania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entuzjazmu do nauki, umiejętności do pracy zarówno samodzielnej jak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zespołowej, zdolności organizacyjnych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komunikacyjnych;</w:t>
      </w:r>
    </w:p>
    <w:p w14:paraId="424F79FF" w14:textId="6943141C" w:rsidR="00460011" w:rsidRPr="00235C67" w:rsidRDefault="00460011" w:rsidP="00460011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Wymagania językowe: Język angielski biegły w mowie i piśmie</w:t>
      </w:r>
      <w:r w:rsidR="00A44C7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2948D1E8" w14:textId="77777777" w:rsidR="00EF4C70" w:rsidRPr="00235C67" w:rsidRDefault="00EF4C70" w:rsidP="00EF4C7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Doświadczenie w badaniach z zakresu genetyki molekularnej człowieka, biologii komórkowej i molekularnej;</w:t>
      </w:r>
    </w:p>
    <w:p w14:paraId="78C7F984" w14:textId="66BB2284" w:rsidR="000860AA" w:rsidRPr="00235C67" w:rsidRDefault="000860AA" w:rsidP="000860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Pozycja idealna dla kandydatów, którzy zetknęli się już z doświadczeniami związanymi z biochemią i biologią RNA lub technikami badań całotranskryptomowych</w:t>
      </w:r>
      <w:r w:rsidR="007E0D1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65D5A345" w14:textId="77777777" w:rsidR="000E16C7" w:rsidRPr="00235C67" w:rsidRDefault="000E16C7" w:rsidP="000E16C7">
      <w:pPr>
        <w:pStyle w:val="Akapitzlist"/>
        <w:spacing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7D3845FB" w14:textId="196FB96D" w:rsidR="0065160B" w:rsidRPr="00235C67" w:rsidRDefault="0065160B" w:rsidP="0065160B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Opis zada</w:t>
      </w:r>
      <w:r w:rsidR="00D4552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ń</w:t>
      </w:r>
      <w:r w:rsidR="00A5332D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 xml:space="preserve"> </w:t>
      </w:r>
      <w:r w:rsidR="00B35943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i projektu</w:t>
      </w:r>
      <w:r w:rsidR="00D4552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:</w:t>
      </w:r>
      <w:r w:rsidRPr="00235C67"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  <w:br/>
      </w:r>
    </w:p>
    <w:p w14:paraId="6ED25872" w14:textId="77777777" w:rsidR="00D33069" w:rsidRPr="00235C67" w:rsidRDefault="00D33069" w:rsidP="00D3306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Kierownik projektu: Prof. Krzysztof Sobczak</w:t>
      </w:r>
    </w:p>
    <w:p w14:paraId="1697FBF0" w14:textId="77777777" w:rsidR="00D33069" w:rsidRPr="00235C67" w:rsidRDefault="00D33069" w:rsidP="00D3306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Tytuł projektu: Patogeneza związana z obecnością RNA z ekspansją powtórzeń trójnukleotydowych: mechanizmy i strategie terapeutyczne.</w:t>
      </w:r>
    </w:p>
    <w:p w14:paraId="6B40259A" w14:textId="77777777" w:rsidR="00D33069" w:rsidRPr="00235C67" w:rsidRDefault="00D33069" w:rsidP="00D3306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C9080EB" w14:textId="5A3E9964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 xml:space="preserve">Pozycja dla </w:t>
      </w:r>
      <w:r w:rsidR="007B7BA6" w:rsidRPr="00235C67">
        <w:rPr>
          <w:rFonts w:ascii="Calibri" w:eastAsia="Arial" w:hAnsi="Calibri" w:cs="Calibri"/>
        </w:rPr>
        <w:t xml:space="preserve">doktoranta </w:t>
      </w:r>
      <w:r w:rsidR="00CD0D01" w:rsidRPr="00235C67">
        <w:rPr>
          <w:rFonts w:ascii="Calibri" w:eastAsia="Arial" w:hAnsi="Calibri" w:cs="Calibri"/>
        </w:rPr>
        <w:t xml:space="preserve">w dyscyplinie nauki biologiczne </w:t>
      </w:r>
      <w:r w:rsidRPr="00235C67">
        <w:rPr>
          <w:rFonts w:ascii="Calibri" w:eastAsia="Arial" w:hAnsi="Calibri" w:cs="Calibri"/>
        </w:rPr>
        <w:t>dostępna w Zakładzie Ekspresji Genów, Instytutu Biologii Molekularnej i Biotechnologii, na Wydziale Biologii Uniwersytetu im. Adama Mickiewicza w Poznaniu, który jest największy</w:t>
      </w:r>
      <w:r w:rsidR="00E04096" w:rsidRPr="00235C67">
        <w:rPr>
          <w:rFonts w:ascii="Calibri" w:eastAsia="Arial" w:hAnsi="Calibri" w:cs="Calibri"/>
        </w:rPr>
        <w:t>m</w:t>
      </w:r>
      <w:r w:rsidRPr="00235C67">
        <w:rPr>
          <w:rFonts w:ascii="Calibri" w:eastAsia="Arial" w:hAnsi="Calibri" w:cs="Calibri"/>
        </w:rPr>
        <w:t xml:space="preserve"> ośrodk</w:t>
      </w:r>
      <w:r w:rsidR="00E04096" w:rsidRPr="00235C67">
        <w:rPr>
          <w:rFonts w:ascii="Calibri" w:eastAsia="Arial" w:hAnsi="Calibri" w:cs="Calibri"/>
        </w:rPr>
        <w:t>iem</w:t>
      </w:r>
      <w:r w:rsidRPr="00235C67">
        <w:rPr>
          <w:rFonts w:ascii="Calibri" w:eastAsia="Arial" w:hAnsi="Calibri" w:cs="Calibri"/>
        </w:rPr>
        <w:t xml:space="preserve"> akademicki</w:t>
      </w:r>
      <w:r w:rsidR="00E04096" w:rsidRPr="00235C67">
        <w:rPr>
          <w:rFonts w:ascii="Calibri" w:eastAsia="Arial" w:hAnsi="Calibri" w:cs="Calibri"/>
        </w:rPr>
        <w:t>m</w:t>
      </w:r>
      <w:r w:rsidRPr="00235C67">
        <w:rPr>
          <w:rFonts w:ascii="Calibri" w:eastAsia="Arial" w:hAnsi="Calibri" w:cs="Calibri"/>
        </w:rPr>
        <w:t xml:space="preserve"> w Poznaniu i jednym z najlepszych ośrodków w Polsce (posiada status ID-UB).</w:t>
      </w:r>
    </w:p>
    <w:p w14:paraId="3EAE782F" w14:textId="77777777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>Poszukiwane są osoby zainteresowane pracą badawczą w zespole, zajmującym się badaniami związanymi z genetyką molekularną człowieka, pod kierownictwem profesora Krzysztofa Sobczaka. Zainteresowania zespołu koncentrują się przede wszystkim na badaniu podłoża molekularnego i opracowaniu terapii eksperymentalnej wybranych chorób nerwowo-mięśniowych i neurodegeneracyjnych związanych z występowaniem ekspansji powtórzeń trójnukleotydowych (dystrofie miotoniczne – DM, i zespoły związane z łamliwym chromosomem X – FXS i FXTAS).</w:t>
      </w:r>
    </w:p>
    <w:p w14:paraId="4645817C" w14:textId="53172860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 xml:space="preserve">DM jest chorobą dziedziczoną w sposób autosomalny dominujący, wywoływaną ekspansją powtórzeń CTG w 3’-UTR genu DMPK. Transkrypt DMPK zawiera wydłużone ciągi powtórzeń CUG (CUGexp) i jest zatrzymywany na terenie jądra komórkowego w formie skupisk nukleoproteinowych (foci). Ta jądrowa retencja transkryptu DMPK jest po części konsekwencją oddziaływania RNA CUGexp z białkami wiążącymi się z RNA, takimi jak czynniki splicingowe należące do rodziny białek Muscleblind-like (MBNL). Związanie setek białek MBNL z pojedynczym RNA CUGexp skutkuje ich funkcjonalnym niedoborem i zaburzeniami alternatywnego splicingu, który to proces jest normalnie przez te białka regulowany. </w:t>
      </w:r>
    </w:p>
    <w:p w14:paraId="738546CA" w14:textId="77777777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 xml:space="preserve">W naszych badaniach skupiamy się na głębszym poznaniu niektórych aspektów molekularnego podłoża DM i FXTAS, szczególnie tych związanych z metabolizmem RNA, funkcjami poszczególnych czynników splicingowych, zaburzeniami niekanonicznej translacji zachodzącej bezpośrednio na sekwencji powtórzeń trójnukleotydowych (tzw. translacji RAN). Koncentrujemy się także na opracowaniu podejść terapeutycznych z </w:t>
      </w:r>
      <w:r w:rsidRPr="00235C67">
        <w:rPr>
          <w:rFonts w:ascii="Calibri" w:eastAsia="Arial" w:hAnsi="Calibri" w:cs="Calibri"/>
        </w:rPr>
        <w:lastRenderedPageBreak/>
        <w:t>wykorzystaniem antysensowych oligonukleotydów (ASO) i związków niskocząsteczkowych zapobiegających oddziaływaniu transkryptów CUGexp (DM) i CGGexp (FXTAS) z białkami.</w:t>
      </w:r>
    </w:p>
    <w:p w14:paraId="78297B61" w14:textId="1A6EAE0C" w:rsidR="00296278" w:rsidRPr="00235C67" w:rsidRDefault="00296278" w:rsidP="00F96D53">
      <w:pPr>
        <w:spacing w:after="0"/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>W naszym laboratorium wykorzystujemy szeroki zakres technik eksperymentalnych takich jak, mikromacierze, głębokie sekwencjonowanie RNA/DNA, hybrydyzacja fluorescencyjna situ; oczyszczanie DNA/RNA, klonowanie, genotypowanie, sekwencjonowanie and hybrydyzacja; western blot, immunoprecypitacja, immunohistochemia; kultury komórkowe, transfekcja i transdukcja komórek ssaczych, mikroskopia konfokalna, mikroskopia pojedynczej cząsteczki i doświadczenia na modelach zwierzęcych chorób.</w:t>
      </w:r>
    </w:p>
    <w:p w14:paraId="75EFC709" w14:textId="77777777" w:rsidR="00E75AEB" w:rsidRPr="00235C67" w:rsidRDefault="00E75AEB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79D92F1" w14:textId="786280B0" w:rsidR="00CF1126" w:rsidRPr="00235C67" w:rsidRDefault="00CF1126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Podstawowe obowiązki:</w:t>
      </w:r>
    </w:p>
    <w:p w14:paraId="40050C4E" w14:textId="77777777" w:rsidR="00235C67" w:rsidRPr="00235C67" w:rsidRDefault="00235C67" w:rsidP="00E75AE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3CAA257" w14:textId="5BC25E4C" w:rsidR="00F61820" w:rsidRPr="00235C67" w:rsidRDefault="00F61820" w:rsidP="0087025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Prowadzenie doświadczeń wyjaśniających mechanizmy translacji RAN powtórzeń CGG w 5’UTR genu FMR1 – podejści</w:t>
      </w:r>
      <w:r w:rsidR="00E04096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całotranskryptomowe.</w:t>
      </w:r>
    </w:p>
    <w:p w14:paraId="6FC2CD54" w14:textId="2480DD49" w:rsidR="00F61820" w:rsidRPr="00235C67" w:rsidRDefault="00F61820" w:rsidP="0087025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Prowadzenie doświadczeń w zakresie terapii eksperymentalnej DM1 i FXTAS z wykorzystaniem ASO i związków niskocząsteczkowych; in vitro oraz w modelach zwierzęcych tych chorób.</w:t>
      </w:r>
    </w:p>
    <w:p w14:paraId="1F4BF4AC" w14:textId="265CECC6" w:rsidR="00F61820" w:rsidRPr="00235C67" w:rsidRDefault="00F61820" w:rsidP="0087025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Udział w przygotowaniu publikacji.</w:t>
      </w:r>
    </w:p>
    <w:p w14:paraId="1F79D57F" w14:textId="1C6AFDBC" w:rsidR="002A54EE" w:rsidRPr="00235C67" w:rsidRDefault="002A54EE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49BB85A" w14:textId="6BEA883F" w:rsidR="0065160B" w:rsidRPr="00235C67" w:rsidRDefault="0065160B" w:rsidP="0065160B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Warunki zatrudnienia</w:t>
      </w:r>
      <w:r w:rsidRPr="00235C67">
        <w:rPr>
          <w:rFonts w:ascii="Calibri" w:eastAsia="Times New Roman" w:hAnsi="Calibri" w:cs="Calibri"/>
          <w:color w:val="000000"/>
          <w:kern w:val="0"/>
          <w:u w:val="single"/>
          <w:shd w:val="clear" w:color="auto" w:fill="F6F6F6"/>
          <w:lang w:eastAsia="pl-PL"/>
          <w14:ligatures w14:val="none"/>
        </w:rPr>
        <w:t>:</w:t>
      </w:r>
      <w:r w:rsidRPr="00235C67"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  <w:br/>
      </w:r>
    </w:p>
    <w:p w14:paraId="67718FEC" w14:textId="46298929" w:rsidR="004027D5" w:rsidRPr="00235C67" w:rsidRDefault="00607533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Stypendium</w:t>
      </w:r>
      <w:r w:rsidR="008565D1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6789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naukowe</w:t>
      </w:r>
      <w:r w:rsidR="00AE4D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 wysokości </w:t>
      </w:r>
      <w:r w:rsidR="00B027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1 000,00 PLN</w:t>
      </w:r>
      <w:r w:rsidR="00A6789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0A1C0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 01.0</w:t>
      </w:r>
      <w:r w:rsidR="006272E1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6</w:t>
      </w:r>
      <w:r w:rsidR="000A1C0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.2024 do </w:t>
      </w:r>
      <w:r w:rsidR="00AF5F9A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30.09.2024</w:t>
      </w:r>
      <w:r w:rsidR="000A1C0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 możliwością przedłużenia</w:t>
      </w:r>
      <w:r w:rsidR="003352AA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6E2C3FB" w14:textId="77777777" w:rsidR="000A1C05" w:rsidRPr="00235C67" w:rsidRDefault="000A1C05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E8310B8" w14:textId="0F186F42" w:rsidR="00C63906" w:rsidRPr="00235C67" w:rsidRDefault="00607533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 uczestnika Szkoły doktorskiej. W przypadku pytań proszę o kontakt: prof. Krzysztof Sobczak: tel. 61 829 5766, e-mail: </w:t>
      </w:r>
      <w:hyperlink r:id="rId5" w:history="1">
        <w:r w:rsidRPr="00235C67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krzysztof.sobczak@amu.edu.pl</w:t>
        </w:r>
      </w:hyperlink>
    </w:p>
    <w:p w14:paraId="3BE70185" w14:textId="77777777" w:rsidR="00DF44EB" w:rsidRPr="00235C67" w:rsidRDefault="00DF44EB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289F560" w14:textId="50E3EE25" w:rsidR="003B0B65" w:rsidRPr="00235C67" w:rsidRDefault="00097335" w:rsidP="0065160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Miejsce wykonywania pracy: Zakład Ekspresji Genów, Instytut Biologii Molekularnej i Biotechnologii, Wydział Biologii UAM w Poznaniu, ul. Uniwersytetu Poznańskiego 6, 61-614 Poznań</w:t>
      </w:r>
    </w:p>
    <w:p w14:paraId="2B29B75B" w14:textId="77777777" w:rsidR="00097335" w:rsidRPr="00235C67" w:rsidRDefault="00097335" w:rsidP="0065160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D6E1850" w14:textId="39172720" w:rsidR="004027D5" w:rsidRPr="00F96D53" w:rsidRDefault="00D913DA" w:rsidP="004027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</w:pPr>
      <w:r w:rsidRPr="00F96D53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Wymagane dokumenty</w:t>
      </w:r>
      <w:r w:rsidR="004027D5" w:rsidRPr="00F96D53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:</w:t>
      </w:r>
    </w:p>
    <w:p w14:paraId="256BCAB8" w14:textId="77777777" w:rsidR="00F96D53" w:rsidRPr="00F96D53" w:rsidRDefault="00F96D53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u w:val="single"/>
          <w:shd w:val="clear" w:color="auto" w:fill="F6F6F6"/>
          <w:lang w:eastAsia="pl-PL"/>
          <w14:ligatures w14:val="none"/>
        </w:rPr>
      </w:pPr>
    </w:p>
    <w:p w14:paraId="44665BF2" w14:textId="019CFBFD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CV zawierające dotychczasowe osiągnięcia naukowe.</w:t>
      </w:r>
    </w:p>
    <w:p w14:paraId="25E21B26" w14:textId="6E7F4215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List motywacyjny zawierający podsumowanie dotychczasowego doświadczenia I przyszłych zainteresowań.</w:t>
      </w:r>
    </w:p>
    <w:p w14:paraId="6E38382D" w14:textId="492D0020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Dane kontaktowe do promotorów/opiekunów naukowych.</w:t>
      </w:r>
    </w:p>
    <w:p w14:paraId="7DCFF91A" w14:textId="17F84AE6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Kandydat musi spełnić wymagania zgodnie z regulaminem przyznawania stypendiów naukowych NCN dla konkursu Maestro 12</w:t>
      </w:r>
      <w:r w:rsidR="00CB3E3C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:</w:t>
      </w:r>
    </w:p>
    <w:p w14:paraId="2E9443DF" w14:textId="77777777" w:rsidR="000E12E6" w:rsidRPr="00235C67" w:rsidRDefault="000E12E6" w:rsidP="004132C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https://www.ncn.gov.pl/sites/default/files/pliki/uchwaly-rady/2019/uchwala25_2019-zal1.pdf</w:t>
      </w:r>
    </w:p>
    <w:p w14:paraId="78429C84" w14:textId="3C5753A2" w:rsidR="004027D5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Kandydaci zostaną wyłonieni w drodze konkursu otwartego</w:t>
      </w:r>
      <w:r w:rsidR="004132C3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0ABC6345" w14:textId="77777777" w:rsidR="007014A9" w:rsidRPr="00235C67" w:rsidRDefault="007014A9" w:rsidP="007014A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47EE937" w14:textId="518D3633" w:rsidR="00AC5D33" w:rsidRPr="00235C67" w:rsidRDefault="00AC5D33" w:rsidP="00434C8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Zgoda na przetwarzanie danych osobowych następującej treści : </w:t>
      </w:r>
      <w:r w:rsidR="0060677C" w:rsidRPr="0060677C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‘’</w:t>
      </w:r>
      <w:r w:rsidRPr="0060677C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</w:t>
      </w:r>
    </w:p>
    <w:p w14:paraId="33D34360" w14:textId="32F30DE8" w:rsidR="00C94383" w:rsidRDefault="0065160B" w:rsidP="00434C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Dokumenty proszę składać elektronicznie na adres e-mail: </w:t>
      </w:r>
      <w:hyperlink r:id="rId6" w:history="1">
        <w:r w:rsidR="00C94383" w:rsidRPr="005A7EA0">
          <w:rPr>
            <w:rStyle w:val="Hipercze"/>
            <w:rFonts w:ascii="Calibri" w:eastAsia="Times New Roman" w:hAnsi="Calibri" w:cs="Calibri"/>
            <w:b/>
            <w:bCs/>
            <w:kern w:val="0"/>
            <w:lang w:eastAsia="pl-PL"/>
            <w14:ligatures w14:val="none"/>
          </w:rPr>
          <w:t>praca-ibmib@amu.edu.pl</w:t>
        </w:r>
      </w:hyperlink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</w:t>
      </w:r>
    </w:p>
    <w:p w14:paraId="3DF1EA03" w14:textId="77777777" w:rsidR="00C94383" w:rsidRDefault="00C94383" w:rsidP="00434C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559776B" w14:textId="5CC6492B" w:rsidR="00434C8B" w:rsidRPr="0060677C" w:rsidRDefault="00C94383" w:rsidP="00434C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Termin składania ofert: </w:t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do </w:t>
      </w:r>
      <w:r w:rsidR="0095366E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20.05</w:t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.202</w:t>
      </w:r>
      <w:r w:rsidR="00437FD6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4</w:t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, godzina 23:59</w:t>
      </w:r>
      <w:r w:rsidR="00472FB2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.</w:t>
      </w:r>
    </w:p>
    <w:p w14:paraId="687E2EDD" w14:textId="77777777" w:rsidR="00786AD0" w:rsidRPr="00235C67" w:rsidRDefault="00786AD0" w:rsidP="00434C8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E78E923" w14:textId="7DDEE4CA" w:rsidR="003206A1" w:rsidRDefault="00132463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Konkurs może być przedłużony do czasu znalezienia odpowiedniego kandydata, spełniającego wszystkie wymagania.</w:t>
      </w:r>
    </w:p>
    <w:p w14:paraId="20147F77" w14:textId="77777777" w:rsidR="000F7C60" w:rsidRDefault="000F7C60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0672D7E" w14:textId="77777777" w:rsidR="000F7C60" w:rsidRPr="00A46254" w:rsidRDefault="000F7C60" w:rsidP="000F7C60">
      <w:pPr>
        <w:pStyle w:val="NormalnyWeb"/>
        <w:shd w:val="clear" w:color="auto" w:fill="F9FAFB"/>
        <w:jc w:val="both"/>
        <w:rPr>
          <w:rStyle w:val="Pogrubienie"/>
          <w:rFonts w:asciiTheme="minorHAnsi" w:eastAsiaTheme="majorEastAsia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eastAsiaTheme="majorEastAsia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41491E94" w14:textId="77777777" w:rsidR="000F7C60" w:rsidRPr="00A46254" w:rsidRDefault="000F7C60" w:rsidP="000F7C60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2D26EB82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Pr="00A46254">
        <w:rPr>
          <w:rFonts w:cstheme="minorHAnsi"/>
          <w:color w:val="1E1E1E"/>
          <w:sz w:val="18"/>
          <w:szCs w:val="18"/>
        </w:rPr>
        <w:br/>
        <w:t>z siedzibą: ul. Henryka Wieniawskiego 1, 61 - 712 Poznań.</w:t>
      </w:r>
    </w:p>
    <w:p w14:paraId="4925A89A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Pr="00A46254">
        <w:rPr>
          <w:rFonts w:cstheme="minorHAnsi"/>
          <w:color w:val="1E1E1E"/>
          <w:sz w:val="18"/>
          <w:szCs w:val="18"/>
        </w:rPr>
        <w:br/>
        <w:t>e-mail: </w:t>
      </w:r>
      <w:hyperlink r:id="rId7" w:history="1">
        <w:r w:rsidRPr="00A46254">
          <w:rPr>
            <w:rStyle w:val="Hipercze"/>
            <w:rFonts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cstheme="minorHAnsi"/>
          <w:color w:val="1E1E1E"/>
          <w:sz w:val="18"/>
          <w:szCs w:val="18"/>
        </w:rPr>
        <w:t>.</w:t>
      </w:r>
    </w:p>
    <w:p w14:paraId="44C1F5A2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FF931F3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Pr="00A46254">
        <w:rPr>
          <w:rFonts w:cstheme="minorHAnsi"/>
          <w:color w:val="1E1E1E"/>
          <w:sz w:val="18"/>
          <w:szCs w:val="18"/>
        </w:rPr>
        <w:br/>
        <w:t>26 czerwca 1974 r. (Dz.U. z 1998r. N21, poz.94 z późn. zm.).</w:t>
      </w:r>
    </w:p>
    <w:p w14:paraId="75FE18E8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00E701F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4F02835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7C435603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3E47AC59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EABA487" w14:textId="77777777" w:rsidR="000F7C60" w:rsidRPr="00A46254" w:rsidRDefault="000F7C60" w:rsidP="000F7C60">
      <w:pPr>
        <w:numPr>
          <w:ilvl w:val="0"/>
          <w:numId w:val="9"/>
        </w:numPr>
        <w:shd w:val="clear" w:color="auto" w:fill="F9FAFB"/>
        <w:spacing w:before="100" w:beforeAutospacing="1" w:after="100" w:afterAutospacing="1" w:line="240" w:lineRule="auto"/>
        <w:jc w:val="both"/>
        <w:rPr>
          <w:rFonts w:cstheme="minorHAnsi"/>
          <w:color w:val="1E1E1E"/>
          <w:sz w:val="18"/>
          <w:szCs w:val="18"/>
        </w:rPr>
      </w:pPr>
      <w:r w:rsidRPr="00A46254">
        <w:rPr>
          <w:rFonts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1215FBBD" w14:textId="77777777" w:rsidR="000F7C60" w:rsidRPr="00235C67" w:rsidRDefault="000F7C60">
      <w:pPr>
        <w:rPr>
          <w:rFonts w:ascii="Calibri" w:hAnsi="Calibri" w:cs="Calibri"/>
        </w:rPr>
      </w:pPr>
    </w:p>
    <w:sectPr w:rsidR="000F7C60" w:rsidRPr="00235C67" w:rsidSect="007A48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66D56"/>
    <w:multiLevelType w:val="hybridMultilevel"/>
    <w:tmpl w:val="9EC808BC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54B"/>
    <w:multiLevelType w:val="hybridMultilevel"/>
    <w:tmpl w:val="EE08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7860"/>
    <w:multiLevelType w:val="hybridMultilevel"/>
    <w:tmpl w:val="8E7E1E54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1D92"/>
    <w:multiLevelType w:val="hybridMultilevel"/>
    <w:tmpl w:val="A9CC92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D9AC49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AF9"/>
    <w:multiLevelType w:val="hybridMultilevel"/>
    <w:tmpl w:val="15E4406A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C7850"/>
    <w:multiLevelType w:val="hybridMultilevel"/>
    <w:tmpl w:val="E2EC2BFC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4AD6"/>
    <w:multiLevelType w:val="hybridMultilevel"/>
    <w:tmpl w:val="7844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19A6"/>
    <w:multiLevelType w:val="hybridMultilevel"/>
    <w:tmpl w:val="44BC6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0B"/>
    <w:rsid w:val="0004299C"/>
    <w:rsid w:val="000447B0"/>
    <w:rsid w:val="00064B74"/>
    <w:rsid w:val="0007692A"/>
    <w:rsid w:val="000860AA"/>
    <w:rsid w:val="00097335"/>
    <w:rsid w:val="000979ED"/>
    <w:rsid w:val="000A1C05"/>
    <w:rsid w:val="000C07CA"/>
    <w:rsid w:val="000E12E6"/>
    <w:rsid w:val="000E16C7"/>
    <w:rsid w:val="000F1832"/>
    <w:rsid w:val="000F7C60"/>
    <w:rsid w:val="00103C39"/>
    <w:rsid w:val="00124411"/>
    <w:rsid w:val="00132463"/>
    <w:rsid w:val="0015625D"/>
    <w:rsid w:val="0016665F"/>
    <w:rsid w:val="0019413B"/>
    <w:rsid w:val="001B3EC0"/>
    <w:rsid w:val="001C075E"/>
    <w:rsid w:val="001C4573"/>
    <w:rsid w:val="001C7071"/>
    <w:rsid w:val="001E1086"/>
    <w:rsid w:val="002219F1"/>
    <w:rsid w:val="00235C67"/>
    <w:rsid w:val="0028618F"/>
    <w:rsid w:val="00293E10"/>
    <w:rsid w:val="00296278"/>
    <w:rsid w:val="002A54EE"/>
    <w:rsid w:val="002B49DE"/>
    <w:rsid w:val="002C0C48"/>
    <w:rsid w:val="002D7FFE"/>
    <w:rsid w:val="00317DDE"/>
    <w:rsid w:val="003206A1"/>
    <w:rsid w:val="003352AA"/>
    <w:rsid w:val="00390679"/>
    <w:rsid w:val="003A544B"/>
    <w:rsid w:val="003B0B65"/>
    <w:rsid w:val="003E5A04"/>
    <w:rsid w:val="004027D5"/>
    <w:rsid w:val="004132C3"/>
    <w:rsid w:val="00421686"/>
    <w:rsid w:val="00430A94"/>
    <w:rsid w:val="00434C8B"/>
    <w:rsid w:val="00437FD6"/>
    <w:rsid w:val="00460011"/>
    <w:rsid w:val="00472FB2"/>
    <w:rsid w:val="004B67BA"/>
    <w:rsid w:val="004B7BD3"/>
    <w:rsid w:val="004E46E8"/>
    <w:rsid w:val="00517635"/>
    <w:rsid w:val="00520222"/>
    <w:rsid w:val="005434C5"/>
    <w:rsid w:val="00543647"/>
    <w:rsid w:val="00547EA7"/>
    <w:rsid w:val="00596FA9"/>
    <w:rsid w:val="006021B1"/>
    <w:rsid w:val="0060677C"/>
    <w:rsid w:val="00607533"/>
    <w:rsid w:val="006272E1"/>
    <w:rsid w:val="0065160B"/>
    <w:rsid w:val="00652027"/>
    <w:rsid w:val="00682381"/>
    <w:rsid w:val="00700458"/>
    <w:rsid w:val="007014A9"/>
    <w:rsid w:val="007221A6"/>
    <w:rsid w:val="007307B9"/>
    <w:rsid w:val="00733476"/>
    <w:rsid w:val="00736B12"/>
    <w:rsid w:val="007475B6"/>
    <w:rsid w:val="00786AD0"/>
    <w:rsid w:val="007A0210"/>
    <w:rsid w:val="007A1103"/>
    <w:rsid w:val="007A488B"/>
    <w:rsid w:val="007A7D8B"/>
    <w:rsid w:val="007B7BA6"/>
    <w:rsid w:val="007E0D15"/>
    <w:rsid w:val="007F5198"/>
    <w:rsid w:val="00811FDB"/>
    <w:rsid w:val="00826EE5"/>
    <w:rsid w:val="008565D1"/>
    <w:rsid w:val="00866577"/>
    <w:rsid w:val="0087025A"/>
    <w:rsid w:val="008B0EB6"/>
    <w:rsid w:val="008D63B3"/>
    <w:rsid w:val="008E6872"/>
    <w:rsid w:val="008F47BF"/>
    <w:rsid w:val="008F6252"/>
    <w:rsid w:val="00910142"/>
    <w:rsid w:val="009169BF"/>
    <w:rsid w:val="0092084F"/>
    <w:rsid w:val="0095366E"/>
    <w:rsid w:val="009B266B"/>
    <w:rsid w:val="009B2C76"/>
    <w:rsid w:val="009B4B59"/>
    <w:rsid w:val="009F6F97"/>
    <w:rsid w:val="00A44C75"/>
    <w:rsid w:val="00A52386"/>
    <w:rsid w:val="00A5332D"/>
    <w:rsid w:val="00A67890"/>
    <w:rsid w:val="00A83ED6"/>
    <w:rsid w:val="00AA1DCE"/>
    <w:rsid w:val="00AA7A4B"/>
    <w:rsid w:val="00AC5D33"/>
    <w:rsid w:val="00AC653B"/>
    <w:rsid w:val="00AE4D0F"/>
    <w:rsid w:val="00AF5F9A"/>
    <w:rsid w:val="00B01AD3"/>
    <w:rsid w:val="00B02745"/>
    <w:rsid w:val="00B316C0"/>
    <w:rsid w:val="00B35943"/>
    <w:rsid w:val="00B65E05"/>
    <w:rsid w:val="00C22DCC"/>
    <w:rsid w:val="00C533BD"/>
    <w:rsid w:val="00C6166C"/>
    <w:rsid w:val="00C63906"/>
    <w:rsid w:val="00C66ACE"/>
    <w:rsid w:val="00C76184"/>
    <w:rsid w:val="00C85F44"/>
    <w:rsid w:val="00C872B5"/>
    <w:rsid w:val="00C94383"/>
    <w:rsid w:val="00C9518A"/>
    <w:rsid w:val="00CB3E3C"/>
    <w:rsid w:val="00CD0D01"/>
    <w:rsid w:val="00CF1126"/>
    <w:rsid w:val="00CF2D08"/>
    <w:rsid w:val="00D33069"/>
    <w:rsid w:val="00D42C1F"/>
    <w:rsid w:val="00D45521"/>
    <w:rsid w:val="00D7416F"/>
    <w:rsid w:val="00D913DA"/>
    <w:rsid w:val="00DF44EB"/>
    <w:rsid w:val="00E04096"/>
    <w:rsid w:val="00E47116"/>
    <w:rsid w:val="00E75AEB"/>
    <w:rsid w:val="00E826F4"/>
    <w:rsid w:val="00EA75EE"/>
    <w:rsid w:val="00EC05D7"/>
    <w:rsid w:val="00EC32F7"/>
    <w:rsid w:val="00EF14C5"/>
    <w:rsid w:val="00EF4C70"/>
    <w:rsid w:val="00F153C5"/>
    <w:rsid w:val="00F61820"/>
    <w:rsid w:val="00F66642"/>
    <w:rsid w:val="00F7113F"/>
    <w:rsid w:val="00F73C56"/>
    <w:rsid w:val="00F950E0"/>
    <w:rsid w:val="00F96D53"/>
    <w:rsid w:val="00FB2E84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6F3E"/>
  <w15:chartTrackingRefBased/>
  <w15:docId w15:val="{C7CC9576-D100-4F50-AF6F-2658B41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16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16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16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16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6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6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6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6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6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6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16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16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16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6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6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6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6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6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16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6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16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16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6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16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516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6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6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160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B0B65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0B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3B3"/>
    <w:rPr>
      <w:b/>
      <w:bCs/>
      <w:sz w:val="20"/>
      <w:szCs w:val="20"/>
    </w:rPr>
  </w:style>
  <w:style w:type="character" w:styleId="Pogrubienie">
    <w:name w:val="Strong"/>
    <w:uiPriority w:val="22"/>
    <w:qFormat/>
    <w:rsid w:val="000F7C60"/>
    <w:rPr>
      <w:b/>
      <w:bCs/>
    </w:rPr>
  </w:style>
  <w:style w:type="paragraph" w:styleId="NormalnyWeb">
    <w:name w:val="Normal (Web)"/>
    <w:basedOn w:val="Normalny"/>
    <w:uiPriority w:val="99"/>
    <w:unhideWhenUsed/>
    <w:rsid w:val="000F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-ibmib@amu.edu.pl" TargetMode="External"/><Relationship Id="rId5" Type="http://schemas.openxmlformats.org/officeDocument/2006/relationships/hyperlink" Target="mailto:krzysztof.sobczak@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Wejnerowska</dc:creator>
  <cp:keywords/>
  <dc:description/>
  <cp:lastModifiedBy>Lucyna Antczak</cp:lastModifiedBy>
  <cp:revision>2</cp:revision>
  <dcterms:created xsi:type="dcterms:W3CDTF">2024-05-06T11:00:00Z</dcterms:created>
  <dcterms:modified xsi:type="dcterms:W3CDTF">2024-05-06T11:00:00Z</dcterms:modified>
</cp:coreProperties>
</file>