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A46254" w:rsidRDefault="004E63B5" w:rsidP="7C840F15">
      <w:pPr>
        <w:pStyle w:val="Nagwek1"/>
        <w:rPr>
          <w:rFonts w:asciiTheme="minorHAnsi" w:hAnsiTheme="minorHAnsi" w:cstheme="minorBidi"/>
          <w:b/>
          <w:bCs/>
          <w:sz w:val="24"/>
        </w:rPr>
      </w:pPr>
      <w:r w:rsidRPr="7C840F15">
        <w:rPr>
          <w:rFonts w:asciiTheme="minorHAnsi" w:hAnsiTheme="minorHAnsi" w:cstheme="minorBidi"/>
          <w:b/>
          <w:bCs/>
          <w:sz w:val="24"/>
        </w:rPr>
        <w:t xml:space="preserve"> ADAM MICKIEWICZ UNIVERSITY</w:t>
      </w:r>
      <w:r w:rsidR="00DA7083" w:rsidRPr="7C840F15">
        <w:rPr>
          <w:rFonts w:asciiTheme="minorHAnsi" w:hAnsiTheme="minorHAnsi" w:cstheme="minorBidi"/>
          <w:b/>
          <w:bCs/>
          <w:sz w:val="24"/>
        </w:rPr>
        <w:t>,</w:t>
      </w:r>
      <w:r w:rsidRPr="7C840F15">
        <w:rPr>
          <w:rFonts w:asciiTheme="minorHAnsi" w:hAnsiTheme="minorHAnsi" w:cstheme="minorBidi"/>
          <w:b/>
          <w:bCs/>
          <w:sz w:val="24"/>
        </w:rPr>
        <w:t xml:space="preserve"> POZNAN </w:t>
      </w:r>
    </w:p>
    <w:p w14:paraId="27950017" w14:textId="77777777" w:rsidR="004E63B5" w:rsidRPr="00A46254" w:rsidRDefault="004E63B5" w:rsidP="004E63B5">
      <w:pPr>
        <w:rPr>
          <w:rFonts w:asciiTheme="minorHAnsi" w:hAnsiTheme="minorHAnsi" w:cstheme="minorHAnsi"/>
          <w:b/>
          <w:bCs/>
        </w:rPr>
      </w:pPr>
    </w:p>
    <w:p w14:paraId="1A3145D4" w14:textId="77777777" w:rsidR="004E63B5" w:rsidRPr="00A46254" w:rsidRDefault="004E63B5" w:rsidP="004E63B5">
      <w:pPr>
        <w:jc w:val="center"/>
        <w:rPr>
          <w:rFonts w:asciiTheme="minorHAnsi" w:hAnsiTheme="minorHAnsi" w:cstheme="minorHAnsi"/>
          <w:b/>
          <w:bCs/>
        </w:rPr>
      </w:pPr>
      <w:r w:rsidRPr="00A46254">
        <w:rPr>
          <w:rFonts w:asciiTheme="minorHAnsi" w:hAnsiTheme="minorHAnsi" w:cstheme="minorHAnsi"/>
          <w:b/>
          <w:bCs/>
        </w:rPr>
        <w:t>ANNOUNCES</w:t>
      </w:r>
    </w:p>
    <w:p w14:paraId="6F5096D3" w14:textId="77777777" w:rsidR="004E63B5" w:rsidRPr="00A46254" w:rsidRDefault="004E63B5" w:rsidP="004E63B5">
      <w:pPr>
        <w:jc w:val="center"/>
        <w:rPr>
          <w:rFonts w:asciiTheme="minorHAnsi" w:hAnsiTheme="minorHAnsi" w:cstheme="minorHAnsi"/>
          <w:b/>
          <w:bCs/>
        </w:rPr>
      </w:pPr>
    </w:p>
    <w:p w14:paraId="01B7216E" w14:textId="77777777" w:rsidR="004E63B5" w:rsidRPr="00A46254" w:rsidRDefault="00DA7083" w:rsidP="004E63B5">
      <w:pPr>
        <w:jc w:val="center"/>
        <w:rPr>
          <w:rFonts w:asciiTheme="minorHAnsi" w:hAnsiTheme="minorHAnsi" w:cstheme="minorHAnsi"/>
          <w:b/>
          <w:bCs/>
        </w:rPr>
      </w:pPr>
      <w:r>
        <w:rPr>
          <w:rFonts w:asciiTheme="minorHAnsi" w:hAnsiTheme="minorHAnsi" w:cstheme="minorHAnsi"/>
          <w:b/>
          <w:bCs/>
        </w:rPr>
        <w:t xml:space="preserve">A </w:t>
      </w:r>
      <w:r w:rsidR="004E63B5" w:rsidRPr="00A46254">
        <w:rPr>
          <w:rFonts w:asciiTheme="minorHAnsi" w:hAnsiTheme="minorHAnsi" w:cstheme="minorHAnsi"/>
          <w:b/>
          <w:bCs/>
        </w:rPr>
        <w:t>COMPETITION</w:t>
      </w:r>
    </w:p>
    <w:p w14:paraId="698A2757" w14:textId="77777777" w:rsidR="00551BF6" w:rsidRPr="00A46254" w:rsidRDefault="00551BF6">
      <w:pPr>
        <w:jc w:val="center"/>
        <w:rPr>
          <w:rFonts w:asciiTheme="minorHAnsi" w:hAnsiTheme="minorHAnsi" w:cstheme="minorHAnsi"/>
          <w:b/>
          <w:bCs/>
        </w:rPr>
      </w:pPr>
    </w:p>
    <w:p w14:paraId="74141F27" w14:textId="360C2E45" w:rsidR="00145B2F" w:rsidRPr="00A46254" w:rsidRDefault="00551BF6" w:rsidP="00ED6751">
      <w:pPr>
        <w:jc w:val="center"/>
        <w:rPr>
          <w:rFonts w:asciiTheme="minorHAnsi" w:hAnsiTheme="minorHAnsi" w:cstheme="minorHAnsi"/>
          <w:b/>
          <w:bCs/>
        </w:rPr>
      </w:pPr>
      <w:r w:rsidRPr="00A46254">
        <w:rPr>
          <w:rFonts w:asciiTheme="minorHAnsi" w:hAnsiTheme="minorHAnsi" w:cstheme="minorHAnsi"/>
          <w:b/>
          <w:bCs/>
        </w:rPr>
        <w:t>for the position</w:t>
      </w:r>
      <w:r w:rsidR="00DA7083">
        <w:rPr>
          <w:rFonts w:asciiTheme="minorHAnsi" w:hAnsiTheme="minorHAnsi" w:cstheme="minorHAnsi"/>
          <w:b/>
          <w:bCs/>
        </w:rPr>
        <w:t xml:space="preserve"> of</w:t>
      </w:r>
      <w:r w:rsidRPr="00A46254">
        <w:rPr>
          <w:rFonts w:asciiTheme="minorHAnsi" w:hAnsiTheme="minorHAnsi" w:cstheme="minorHAnsi"/>
          <w:b/>
          <w:bCs/>
        </w:rPr>
        <w:t xml:space="preserve"> </w:t>
      </w:r>
      <w:r w:rsidR="00A730B1" w:rsidRPr="00A730B1">
        <w:rPr>
          <w:rFonts w:asciiTheme="minorHAnsi" w:hAnsiTheme="minorHAnsi" w:cstheme="minorHAnsi"/>
          <w:bCs/>
        </w:rPr>
        <w:t>Research Assistant</w:t>
      </w:r>
      <w:r w:rsidR="001D5234" w:rsidRPr="00A46254">
        <w:rPr>
          <w:rFonts w:asciiTheme="minorHAnsi" w:hAnsiTheme="minorHAnsi" w:cstheme="minorHAnsi"/>
          <w:b/>
          <w:bCs/>
        </w:rPr>
        <w:br/>
      </w:r>
    </w:p>
    <w:p w14:paraId="42FC1740" w14:textId="2980BB9D" w:rsidR="00551BF6" w:rsidRPr="00A46254" w:rsidRDefault="00DA7083" w:rsidP="00ED6751">
      <w:pPr>
        <w:jc w:val="center"/>
        <w:rPr>
          <w:rFonts w:asciiTheme="minorHAnsi" w:hAnsiTheme="minorHAnsi" w:cstheme="minorHAnsi"/>
          <w:b/>
          <w:bCs/>
        </w:rPr>
      </w:pPr>
      <w:r>
        <w:rPr>
          <w:rFonts w:asciiTheme="minorHAnsi" w:hAnsiTheme="minorHAnsi" w:cstheme="minorHAnsi"/>
          <w:b/>
          <w:bCs/>
        </w:rPr>
        <w:t>at the</w:t>
      </w:r>
      <w:r w:rsidR="00D9614D" w:rsidRPr="00A46254">
        <w:rPr>
          <w:rFonts w:asciiTheme="minorHAnsi" w:hAnsiTheme="minorHAnsi" w:cstheme="minorHAnsi"/>
          <w:b/>
          <w:bCs/>
        </w:rPr>
        <w:t xml:space="preserve"> </w:t>
      </w:r>
      <w:r w:rsidR="00D9614D" w:rsidRPr="00A730B1">
        <w:rPr>
          <w:rFonts w:asciiTheme="minorHAnsi" w:hAnsiTheme="minorHAnsi" w:cstheme="minorHAnsi"/>
          <w:bCs/>
        </w:rPr>
        <w:t>Faculty</w:t>
      </w:r>
      <w:r w:rsidRPr="00A730B1">
        <w:rPr>
          <w:rFonts w:asciiTheme="minorHAnsi" w:hAnsiTheme="minorHAnsi" w:cstheme="minorHAnsi"/>
          <w:bCs/>
        </w:rPr>
        <w:t xml:space="preserve"> of</w:t>
      </w:r>
      <w:r w:rsidR="00A730B1" w:rsidRPr="00A730B1">
        <w:rPr>
          <w:rFonts w:asciiTheme="minorHAnsi" w:hAnsiTheme="minorHAnsi" w:cstheme="minorHAnsi"/>
          <w:bCs/>
        </w:rPr>
        <w:t xml:space="preserve"> English</w:t>
      </w:r>
    </w:p>
    <w:p w14:paraId="5C14C44C" w14:textId="77777777" w:rsidR="00551BF6" w:rsidRPr="00A46254" w:rsidRDefault="00551BF6" w:rsidP="00A46254">
      <w:pPr>
        <w:jc w:val="center"/>
        <w:rPr>
          <w:rFonts w:asciiTheme="minorHAnsi" w:hAnsiTheme="minorHAnsi" w:cstheme="minorHAnsi"/>
          <w:b/>
          <w:bCs/>
        </w:rPr>
      </w:pPr>
    </w:p>
    <w:p w14:paraId="23BB6D7B" w14:textId="77777777" w:rsidR="00471682" w:rsidRPr="00A46254" w:rsidRDefault="00471682" w:rsidP="00A46254">
      <w:pPr>
        <w:jc w:val="cente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08ADFFAC" w:rsidR="00A46254" w:rsidRPr="00EC5FC6" w:rsidRDefault="00A730B1" w:rsidP="4F6698D0">
      <w:pPr>
        <w:jc w:val="both"/>
        <w:rPr>
          <w:rFonts w:asciiTheme="minorHAnsi" w:hAnsiTheme="minorHAnsi" w:cstheme="minorBidi"/>
          <w:color w:val="FF0000"/>
          <w:sz w:val="20"/>
          <w:szCs w:val="20"/>
        </w:rPr>
      </w:pPr>
      <w:r w:rsidRPr="00D579F5">
        <w:rPr>
          <w:rFonts w:asciiTheme="minorHAnsi" w:hAnsiTheme="minorHAnsi" w:cstheme="minorBidi"/>
          <w:sz w:val="20"/>
          <w:szCs w:val="20"/>
        </w:rPr>
        <w:t>Linguistics, phonetics, phonology</w:t>
      </w:r>
    </w:p>
    <w:p w14:paraId="61659276" w14:textId="77777777" w:rsidR="00471682" w:rsidRPr="00A46254" w:rsidRDefault="00471682" w:rsidP="00A46254">
      <w:pPr>
        <w:jc w:val="both"/>
        <w:rPr>
          <w:rFonts w:asciiTheme="minorHAnsi" w:hAnsiTheme="minorHAnsi" w:cstheme="minorHAnsi"/>
          <w:b/>
          <w:bCs/>
        </w:rPr>
      </w:pPr>
    </w:p>
    <w:p w14:paraId="10B0ACA2" w14:textId="77777777" w:rsidR="001D699D"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Number of work</w:t>
      </w:r>
      <w:r w:rsidR="004D6C79" w:rsidRPr="7C840F15">
        <w:rPr>
          <w:rFonts w:asciiTheme="minorHAnsi" w:hAnsiTheme="minorHAnsi" w:cstheme="minorBidi"/>
          <w:b/>
          <w:bCs/>
        </w:rPr>
        <w:t xml:space="preserve"> </w:t>
      </w:r>
      <w:r w:rsidR="00DF7C9B" w:rsidRPr="7C840F15">
        <w:rPr>
          <w:rFonts w:asciiTheme="minorHAnsi" w:hAnsiTheme="minorHAnsi" w:cstheme="minorBidi"/>
          <w:b/>
          <w:bCs/>
        </w:rPr>
        <w:t xml:space="preserve">hours per week </w:t>
      </w:r>
      <w:r w:rsidRPr="7C840F15">
        <w:rPr>
          <w:rFonts w:asciiTheme="minorHAnsi" w:hAnsiTheme="minorHAnsi" w:cstheme="minorBidi"/>
          <w:b/>
          <w:bCs/>
        </w:rPr>
        <w:t xml:space="preserve">including </w:t>
      </w:r>
      <w:r w:rsidR="598A0493" w:rsidRPr="7C840F15">
        <w:rPr>
          <w:rFonts w:asciiTheme="minorHAnsi" w:hAnsiTheme="minorHAnsi" w:cstheme="minorBidi"/>
          <w:b/>
          <w:bCs/>
        </w:rPr>
        <w:t>a task-based work schedule</w:t>
      </w:r>
      <w:r w:rsidRPr="7C840F15">
        <w:rPr>
          <w:rFonts w:asciiTheme="minorHAnsi" w:hAnsiTheme="minorHAnsi" w:cstheme="minorBidi"/>
          <w:b/>
          <w:bCs/>
        </w:rPr>
        <w:t xml:space="preserve"> (if applicable)</w:t>
      </w:r>
      <w:r w:rsidR="00DF7C9B" w:rsidRPr="7C840F15">
        <w:rPr>
          <w:rFonts w:asciiTheme="minorHAnsi" w:hAnsiTheme="minorHAnsi" w:cstheme="minorBidi"/>
          <w:b/>
          <w:bCs/>
        </w:rPr>
        <w:t xml:space="preserve">: </w:t>
      </w:r>
    </w:p>
    <w:p w14:paraId="64DB8EAD" w14:textId="33A60AB0" w:rsidR="00A46254" w:rsidRPr="00D579F5" w:rsidRDefault="00A730B1" w:rsidP="4F6698D0">
      <w:pPr>
        <w:jc w:val="both"/>
        <w:rPr>
          <w:rFonts w:asciiTheme="minorHAnsi" w:hAnsiTheme="minorHAnsi" w:cstheme="minorBidi"/>
          <w:b/>
          <w:bCs/>
          <w:sz w:val="20"/>
          <w:szCs w:val="20"/>
        </w:rPr>
      </w:pPr>
      <w:r w:rsidRPr="00D579F5">
        <w:rPr>
          <w:rFonts w:asciiTheme="minorHAnsi" w:hAnsiTheme="minorHAnsi" w:cstheme="minorBidi"/>
          <w:sz w:val="20"/>
          <w:szCs w:val="20"/>
        </w:rPr>
        <w:t>40 hours/week</w:t>
      </w:r>
    </w:p>
    <w:p w14:paraId="55FD7C28" w14:textId="77777777" w:rsidR="00264030" w:rsidRPr="00EC5FC6" w:rsidRDefault="00264030" w:rsidP="00A46254">
      <w:pPr>
        <w:pStyle w:val="Akapitzlist"/>
        <w:rPr>
          <w:rFonts w:asciiTheme="minorHAnsi" w:hAnsiTheme="minorHAnsi" w:cstheme="minorHAnsi"/>
          <w:b/>
          <w:bCs/>
          <w:sz w:val="20"/>
          <w:szCs w:val="20"/>
        </w:rPr>
      </w:pPr>
    </w:p>
    <w:p w14:paraId="7890E74A" w14:textId="77777777" w:rsidR="001D699D"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Type of an </w:t>
      </w:r>
      <w:r w:rsidR="001D699D" w:rsidRPr="7C840F15">
        <w:rPr>
          <w:rFonts w:asciiTheme="minorHAnsi" w:hAnsiTheme="minorHAnsi" w:cstheme="minorBidi"/>
          <w:b/>
          <w:bCs/>
        </w:rPr>
        <w:t xml:space="preserve">employment </w:t>
      </w:r>
      <w:r w:rsidRPr="7C840F15">
        <w:rPr>
          <w:rFonts w:asciiTheme="minorHAnsi" w:hAnsiTheme="minorHAnsi" w:cstheme="minorBidi"/>
          <w:b/>
          <w:bCs/>
        </w:rPr>
        <w:t xml:space="preserve">contract </w:t>
      </w:r>
      <w:r w:rsidR="00B33510" w:rsidRPr="7C840F15">
        <w:rPr>
          <w:rFonts w:asciiTheme="minorHAnsi" w:hAnsiTheme="minorHAnsi" w:cstheme="minorBidi"/>
          <w:b/>
          <w:bCs/>
        </w:rPr>
        <w:t>and expected duration of employment</w:t>
      </w:r>
      <w:r w:rsidRPr="7C840F15">
        <w:rPr>
          <w:rFonts w:asciiTheme="minorHAnsi" w:hAnsiTheme="minorHAnsi" w:cstheme="minorBidi"/>
          <w:b/>
          <w:bCs/>
        </w:rPr>
        <w:t>, i.e.: permanent/</w:t>
      </w:r>
      <w:r w:rsidR="00910DF2" w:rsidRPr="7C840F15">
        <w:rPr>
          <w:rFonts w:asciiTheme="minorHAnsi" w:hAnsiTheme="minorHAnsi" w:cstheme="minorBidi"/>
          <w:b/>
          <w:bCs/>
        </w:rPr>
        <w:t>temporary/</w:t>
      </w:r>
      <w:r w:rsidRPr="7C840F15">
        <w:rPr>
          <w:rFonts w:asciiTheme="minorHAnsi" w:hAnsiTheme="minorHAnsi" w:cstheme="minorBidi"/>
          <w:b/>
          <w:bCs/>
        </w:rPr>
        <w:t xml:space="preserve">fixed-term contract for </w:t>
      </w:r>
      <w:r w:rsidR="005035E0" w:rsidRPr="7C840F15">
        <w:rPr>
          <w:rFonts w:asciiTheme="minorHAnsi" w:hAnsiTheme="minorHAnsi" w:cstheme="minorBidi"/>
          <w:b/>
          <w:bCs/>
        </w:rPr>
        <w:t>..... year/...years</w:t>
      </w:r>
    </w:p>
    <w:p w14:paraId="6A05FD23" w14:textId="09A542CE" w:rsidR="00264030" w:rsidRPr="00D579F5" w:rsidRDefault="00A730B1" w:rsidP="005035E0">
      <w:pPr>
        <w:jc w:val="both"/>
        <w:rPr>
          <w:rFonts w:asciiTheme="minorHAnsi" w:hAnsiTheme="minorHAnsi" w:cstheme="minorHAnsi"/>
          <w:bCs/>
          <w:sz w:val="20"/>
          <w:szCs w:val="20"/>
        </w:rPr>
      </w:pPr>
      <w:r w:rsidRPr="00D579F5">
        <w:rPr>
          <w:rFonts w:asciiTheme="minorHAnsi" w:hAnsiTheme="minorHAnsi" w:cstheme="minorHAnsi"/>
          <w:bCs/>
          <w:sz w:val="20"/>
          <w:szCs w:val="20"/>
        </w:rPr>
        <w:t>Contract of employment 01.10.2022-30.09.2026</w:t>
      </w:r>
    </w:p>
    <w:p w14:paraId="02CD2047" w14:textId="77777777" w:rsidR="00EC5FC6" w:rsidRPr="00EC5FC6" w:rsidRDefault="00EC5FC6" w:rsidP="005035E0">
      <w:pPr>
        <w:jc w:val="both"/>
        <w:rPr>
          <w:rFonts w:asciiTheme="minorHAnsi" w:hAnsiTheme="minorHAnsi" w:cstheme="minorHAnsi"/>
          <w:bCs/>
          <w:color w:val="FF0000"/>
          <w:sz w:val="20"/>
          <w:szCs w:val="20"/>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48703FD8" w:rsidR="00264030" w:rsidRPr="00D579F5" w:rsidRDefault="00A730B1" w:rsidP="44B12C88">
      <w:pPr>
        <w:jc w:val="both"/>
        <w:rPr>
          <w:rFonts w:asciiTheme="minorHAnsi" w:hAnsiTheme="minorHAnsi" w:cstheme="minorBidi"/>
          <w:sz w:val="18"/>
          <w:szCs w:val="18"/>
        </w:rPr>
      </w:pPr>
      <w:r w:rsidRPr="00D579F5">
        <w:rPr>
          <w:rFonts w:asciiTheme="minorHAnsi" w:hAnsiTheme="minorHAnsi" w:cstheme="minorBidi"/>
          <w:sz w:val="18"/>
          <w:szCs w:val="18"/>
        </w:rPr>
        <w:t>1.10.2022</w:t>
      </w:r>
      <w:r w:rsidR="002E3E31" w:rsidRPr="00D579F5">
        <w:rPr>
          <w:rFonts w:asciiTheme="minorHAnsi" w:hAnsiTheme="minorHAnsi" w:cstheme="minorBidi"/>
          <w:sz w:val="18"/>
          <w:szCs w:val="18"/>
        </w:rPr>
        <w:t xml:space="preserve"> </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BE7E694" w14:textId="1092388E" w:rsidR="00EC5FC6" w:rsidRPr="00D579F5" w:rsidRDefault="00A730B1" w:rsidP="002E3E31">
      <w:pPr>
        <w:jc w:val="both"/>
        <w:rPr>
          <w:rFonts w:asciiTheme="minorHAnsi" w:hAnsiTheme="minorHAnsi" w:cstheme="minorHAnsi"/>
          <w:bCs/>
          <w:sz w:val="20"/>
          <w:szCs w:val="20"/>
        </w:rPr>
      </w:pPr>
      <w:r w:rsidRPr="00D579F5">
        <w:rPr>
          <w:rFonts w:asciiTheme="minorHAnsi" w:hAnsiTheme="minorHAnsi" w:cstheme="minorHAnsi"/>
          <w:bCs/>
          <w:sz w:val="20"/>
          <w:szCs w:val="20"/>
        </w:rPr>
        <w:t>Wydział Anglistyki UAM – Grunwaldzka 6, 60-780 Poznań</w:t>
      </w:r>
    </w:p>
    <w:p w14:paraId="54906771" w14:textId="77777777" w:rsidR="00A730B1" w:rsidRPr="00EC5FC6" w:rsidRDefault="00A730B1"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75289210" w14:textId="428A5656" w:rsidR="00A730B1" w:rsidRPr="00C911E8" w:rsidRDefault="00F30BE5" w:rsidP="00A730B1">
      <w:pPr>
        <w:jc w:val="both"/>
        <w:rPr>
          <w:rFonts w:asciiTheme="minorHAnsi" w:hAnsiTheme="minorHAnsi" w:cstheme="minorHAnsi"/>
          <w:bCs/>
          <w:sz w:val="20"/>
          <w:szCs w:val="20"/>
        </w:rPr>
      </w:pPr>
      <w:r>
        <w:rPr>
          <w:rFonts w:asciiTheme="minorHAnsi" w:hAnsiTheme="minorHAnsi" w:cstheme="minorHAnsi"/>
          <w:bCs/>
          <w:sz w:val="20"/>
          <w:szCs w:val="20"/>
        </w:rPr>
        <w:t>01</w:t>
      </w:r>
      <w:r w:rsidR="00A730B1" w:rsidRPr="00C911E8">
        <w:rPr>
          <w:rFonts w:asciiTheme="minorHAnsi" w:hAnsiTheme="minorHAnsi" w:cstheme="minorHAnsi"/>
          <w:bCs/>
          <w:sz w:val="20"/>
          <w:szCs w:val="20"/>
        </w:rPr>
        <w:t>.</w:t>
      </w:r>
      <w:r>
        <w:rPr>
          <w:rFonts w:asciiTheme="minorHAnsi" w:hAnsiTheme="minorHAnsi" w:cstheme="minorHAnsi"/>
          <w:bCs/>
          <w:sz w:val="20"/>
          <w:szCs w:val="20"/>
        </w:rPr>
        <w:t>10</w:t>
      </w:r>
      <w:r w:rsidR="00A730B1" w:rsidRPr="00C911E8">
        <w:rPr>
          <w:rFonts w:asciiTheme="minorHAnsi" w:hAnsiTheme="minorHAnsi" w:cstheme="minorHAnsi"/>
          <w:bCs/>
          <w:sz w:val="20"/>
          <w:szCs w:val="20"/>
        </w:rPr>
        <w:t>.2022</w:t>
      </w:r>
      <w:r w:rsidR="00A730B1">
        <w:rPr>
          <w:rFonts w:asciiTheme="minorHAnsi" w:hAnsiTheme="minorHAnsi" w:cstheme="minorHAnsi"/>
          <w:bCs/>
          <w:sz w:val="20"/>
          <w:szCs w:val="20"/>
        </w:rPr>
        <w:t>;</w:t>
      </w:r>
      <w:r w:rsidR="00A730B1" w:rsidRPr="00C911E8">
        <w:rPr>
          <w:rFonts w:asciiTheme="minorHAnsi" w:hAnsiTheme="minorHAnsi" w:cstheme="minorHAnsi"/>
          <w:bCs/>
          <w:sz w:val="20"/>
          <w:szCs w:val="20"/>
        </w:rPr>
        <w:t xml:space="preserve"> </w:t>
      </w:r>
      <w:r w:rsidR="00A730B1">
        <w:rPr>
          <w:rFonts w:asciiTheme="minorHAnsi" w:hAnsiTheme="minorHAnsi" w:cstheme="minorHAnsi"/>
          <w:bCs/>
          <w:sz w:val="20"/>
          <w:szCs w:val="20"/>
        </w:rPr>
        <w:t>send documents to</w:t>
      </w:r>
      <w:r w:rsidR="00A730B1" w:rsidRPr="00C911E8">
        <w:rPr>
          <w:rFonts w:asciiTheme="minorHAnsi" w:hAnsiTheme="minorHAnsi" w:cstheme="minorHAnsi"/>
          <w:bCs/>
          <w:sz w:val="20"/>
          <w:szCs w:val="20"/>
        </w:rPr>
        <w:t xml:space="preserve"> geoff@amu.edu.pl</w:t>
      </w:r>
    </w:p>
    <w:p w14:paraId="44B1ABA3" w14:textId="157FB172" w:rsidR="00264030" w:rsidRPr="00EC5FC6" w:rsidRDefault="00264030" w:rsidP="00EF29DC">
      <w:pPr>
        <w:jc w:val="both"/>
        <w:rPr>
          <w:rFonts w:asciiTheme="minorHAnsi" w:hAnsiTheme="minorHAnsi" w:cstheme="minorHAnsi"/>
          <w:bCs/>
          <w:color w:val="FF0000"/>
          <w:sz w:val="20"/>
          <w:szCs w:val="20"/>
        </w:rPr>
      </w:pPr>
    </w:p>
    <w:p w14:paraId="6F1253FE" w14:textId="77777777" w:rsidR="002B3676" w:rsidRDefault="002B3676">
      <w:pPr>
        <w:rPr>
          <w:rFonts w:asciiTheme="minorHAnsi" w:hAnsiTheme="minorHAnsi" w:cstheme="minorHAnsi"/>
          <w:b/>
          <w:bCs/>
        </w:rPr>
      </w:pPr>
      <w:r>
        <w:rPr>
          <w:rFonts w:asciiTheme="minorHAnsi" w:hAnsiTheme="minorHAnsi" w:cstheme="minorHAnsi"/>
          <w:b/>
          <w:bC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7C840F15">
        <w:rPr>
          <w:rFonts w:asciiTheme="minorHAnsi" w:hAnsiTheme="minorHAnsi" w:cstheme="minorBidi"/>
        </w:rPr>
        <w:t xml:space="preserve">Application </w:t>
      </w:r>
      <w:r w:rsidR="00AF6F5F" w:rsidRPr="7C840F15">
        <w:rPr>
          <w:rFonts w:asciiTheme="minorHAnsi" w:hAnsiTheme="minorHAnsi" w:cstheme="minorBidi"/>
        </w:rPr>
        <w:t xml:space="preserve">form/letter </w:t>
      </w:r>
      <w:r w:rsidRPr="7C840F15">
        <w:rPr>
          <w:rFonts w:asciiTheme="minorHAnsi" w:hAnsiTheme="minorHAnsi" w:cstheme="minorBidi"/>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A46254" w:rsidRDefault="00EC0079" w:rsidP="0D65D4B9">
      <w:pPr>
        <w:pStyle w:val="Akapitzlist"/>
        <w:numPr>
          <w:ilvl w:val="0"/>
          <w:numId w:val="22"/>
        </w:numPr>
        <w:jc w:val="both"/>
        <w:rPr>
          <w:rFonts w:asciiTheme="minorHAnsi" w:eastAsiaTheme="minorEastAsia" w:hAnsiTheme="minorHAnsi" w:cstheme="minorBidi"/>
          <w:color w:val="000000" w:themeColor="text1"/>
        </w:rPr>
      </w:pPr>
      <w:r w:rsidRPr="4D74BCDB">
        <w:rPr>
          <w:rFonts w:asciiTheme="minorHAnsi" w:hAnsiTheme="minorHAnsi" w:cstheme="minorBidi"/>
        </w:rPr>
        <w:t>Diplomas or certificates issued by colleges and universities attesting to education and degrees or titles held</w:t>
      </w:r>
      <w:r w:rsidR="52370314" w:rsidRPr="4D74BCDB">
        <w:rPr>
          <w:rFonts w:asciiTheme="minorHAnsi" w:hAnsiTheme="minorHAnsi" w:cstheme="minorBidi"/>
        </w:rPr>
        <w:t xml:space="preserve"> </w:t>
      </w:r>
      <w:r w:rsidR="52370314" w:rsidRPr="4D74BCDB">
        <w:rPr>
          <w:rFonts w:ascii="Calibri" w:eastAsia="Calibri" w:hAnsi="Calibri" w:cs="Calibri"/>
          <w:sz w:val="22"/>
          <w:szCs w:val="22"/>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4D74BCDB">
        <w:rPr>
          <w:rFonts w:asciiTheme="minorHAnsi" w:hAnsiTheme="minorHAnsi" w:cstheme="minorBidi"/>
        </w:rPr>
        <w:t xml:space="preserve">; </w:t>
      </w:r>
    </w:p>
    <w:p w14:paraId="4CE851E8" w14:textId="77777777" w:rsidR="00264030" w:rsidRPr="00A46254" w:rsidRDefault="00264030" w:rsidP="00A46254">
      <w:pPr>
        <w:pStyle w:val="Akapitzlist"/>
        <w:numPr>
          <w:ilvl w:val="0"/>
          <w:numId w:val="22"/>
        </w:numPr>
        <w:rPr>
          <w:rFonts w:asciiTheme="minorHAnsi" w:eastAsia="Arial" w:hAnsiTheme="minorHAnsi" w:cstheme="minorHAnsi"/>
        </w:rPr>
      </w:pPr>
      <w:r w:rsidRPr="00A46254">
        <w:rPr>
          <w:rFonts w:asciiTheme="minorHAnsi" w:hAnsiTheme="minorHAnsi" w:cstheme="minorHAnsi"/>
        </w:rPr>
        <w:t xml:space="preserve">Information on </w:t>
      </w:r>
      <w:r w:rsidR="00AF6F5F">
        <w:rPr>
          <w:rFonts w:asciiTheme="minorHAnsi" w:hAnsiTheme="minorHAnsi" w:cstheme="minorHAnsi"/>
        </w:rPr>
        <w:t xml:space="preserve">the Applicant’s </w:t>
      </w:r>
      <w:r w:rsidRPr="00A46254">
        <w:rPr>
          <w:rFonts w:asciiTheme="minorHAnsi" w:hAnsiTheme="minorHAnsi" w:cstheme="minorHAnsi"/>
        </w:rPr>
        <w:t>research, teaching and organizational achievements,</w:t>
      </w:r>
    </w:p>
    <w:p w14:paraId="63C6E1C2" w14:textId="77777777" w:rsidR="00264030" w:rsidRPr="00A46254" w:rsidRDefault="00264030" w:rsidP="00264030">
      <w:pPr>
        <w:pStyle w:val="NormalnyWeb"/>
        <w:numPr>
          <w:ilvl w:val="0"/>
          <w:numId w:val="22"/>
        </w:numPr>
        <w:shd w:val="clear" w:color="auto" w:fill="F9FAFB"/>
        <w:jc w:val="both"/>
        <w:rPr>
          <w:rFonts w:asciiTheme="minorHAnsi" w:eastAsia="Arial" w:hAnsiTheme="minorHAnsi" w:cstheme="minorHAnsi"/>
          <w:sz w:val="18"/>
          <w:szCs w:val="18"/>
        </w:rPr>
      </w:pPr>
      <w:r w:rsidRPr="00A46254">
        <w:rPr>
          <w:rFonts w:asciiTheme="minorHAnsi" w:hAnsiTheme="minorHAnsi" w:cstheme="minorHAnsi"/>
          <w:lang w:val="en-US"/>
        </w:rPr>
        <w:t xml:space="preserve">Consent to the processing of personal data as follows : </w:t>
      </w:r>
      <w:r w:rsidRPr="00A46254">
        <w:rPr>
          <w:rFonts w:asciiTheme="minorHAnsi" w:hAnsiTheme="minorHAnsi" w:cstheme="minorHAnsi"/>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Default="00EC5FC6">
      <w:pPr>
        <w:rPr>
          <w:rFonts w:asciiTheme="minorHAnsi" w:hAnsiTheme="minorHAnsi" w:cstheme="minorHAnsi"/>
          <w:b/>
          <w:bCs/>
        </w:rPr>
      </w:pPr>
    </w:p>
    <w:p w14:paraId="1CC51992" w14:textId="77777777" w:rsidR="00F721C6" w:rsidRPr="00A46254" w:rsidRDefault="00F721C6" w:rsidP="00F721C6">
      <w:pPr>
        <w:jc w:val="both"/>
        <w:rPr>
          <w:rFonts w:asciiTheme="minorHAnsi" w:hAnsiTheme="minorHAnsi" w:cstheme="minorHAnsi"/>
          <w:b/>
          <w:bCs/>
        </w:rPr>
      </w:pPr>
    </w:p>
    <w:p w14:paraId="5072CA1C" w14:textId="77777777" w:rsidR="0F42CE69" w:rsidRPr="00A4625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Conditions of the competition determined by the </w:t>
      </w:r>
      <w:r w:rsidR="00910DF2" w:rsidRPr="00910DF2">
        <w:rPr>
          <w:rFonts w:asciiTheme="minorHAnsi" w:hAnsiTheme="minorHAnsi" w:cstheme="minorBidi"/>
          <w:b/>
        </w:rPr>
        <w:t>competition</w:t>
      </w:r>
      <w:r w:rsidR="00910DF2" w:rsidRPr="00910DF2">
        <w:rPr>
          <w:rFonts w:asciiTheme="minorHAnsi" w:hAnsiTheme="minorHAnsi" w:cstheme="minorBidi"/>
          <w:sz w:val="20"/>
          <w:szCs w:val="20"/>
        </w:rPr>
        <w:t xml:space="preserve"> </w:t>
      </w:r>
      <w:r w:rsidR="0028598F">
        <w:rPr>
          <w:rFonts w:asciiTheme="minorHAnsi" w:hAnsiTheme="minorHAnsi" w:cstheme="minorHAnsi"/>
          <w:b/>
          <w:bCs/>
        </w:rPr>
        <w:t>committee</w:t>
      </w:r>
      <w:r w:rsidRPr="00A46254">
        <w:rPr>
          <w:rFonts w:asciiTheme="minorHAnsi" w:hAnsiTheme="minorHAnsi" w:cstheme="minorHAnsi"/>
          <w:b/>
          <w:bCs/>
        </w:rPr>
        <w:t xml:space="preserve"> </w:t>
      </w:r>
    </w:p>
    <w:p w14:paraId="5EC0665E" w14:textId="77777777" w:rsidR="57235C37" w:rsidRPr="00A46254" w:rsidRDefault="57235C37" w:rsidP="08E955FD">
      <w:pPr>
        <w:jc w:val="center"/>
        <w:rPr>
          <w:rFonts w:asciiTheme="minorHAnsi" w:hAnsiTheme="minorHAnsi" w:cstheme="minorBidi"/>
          <w:b/>
          <w:bCs/>
          <w:highlight w:val="yellow"/>
        </w:rPr>
      </w:pPr>
    </w:p>
    <w:p w14:paraId="162407F5" w14:textId="77777777" w:rsidR="00383F64" w:rsidRPr="00A46254" w:rsidRDefault="00383F64" w:rsidP="08E955FD">
      <w:pPr>
        <w:jc w:val="both"/>
        <w:rPr>
          <w:rFonts w:asciiTheme="minorHAnsi" w:eastAsia="Arial" w:hAnsiTheme="minorHAnsi" w:cstheme="minorBidi"/>
          <w:b/>
          <w:bCs/>
          <w:highlight w:val="yellow"/>
        </w:rPr>
      </w:pPr>
    </w:p>
    <w:p w14:paraId="7F51F361" w14:textId="77777777" w:rsidR="00EF29DC" w:rsidRPr="00EF29D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rPr>
      </w:pPr>
      <w:r w:rsidRPr="4F6698D0">
        <w:rPr>
          <w:rFonts w:asciiTheme="minorHAnsi" w:hAnsiTheme="minorHAnsi" w:cstheme="minorBidi"/>
          <w:b/>
          <w:bCs/>
          <w:sz w:val="22"/>
          <w:szCs w:val="22"/>
        </w:rPr>
        <w:t xml:space="preserve">Determination of qualifications: (researcher profile) according to the </w:t>
      </w:r>
      <w:r w:rsidR="00482999" w:rsidRPr="4F6698D0">
        <w:rPr>
          <w:rFonts w:asciiTheme="minorHAnsi" w:hAnsiTheme="minorHAnsi" w:cstheme="minorBidi"/>
          <w:b/>
          <w:bCs/>
          <w:sz w:val="22"/>
          <w:szCs w:val="22"/>
        </w:rPr>
        <w:t>Euraxess guidelines</w:t>
      </w:r>
    </w:p>
    <w:p w14:paraId="05F2C4FB" w14:textId="77777777" w:rsidR="00EF29DC" w:rsidRPr="00EF29DC" w:rsidRDefault="00EF29DC" w:rsidP="4F6698D0">
      <w:pPr>
        <w:jc w:val="both"/>
        <w:rPr>
          <w:rFonts w:asciiTheme="minorHAnsi" w:eastAsia="Arial" w:hAnsiTheme="minorHAnsi" w:cstheme="minorBidi"/>
          <w:b/>
          <w:bCs/>
          <w:color w:val="ED7D31" w:themeColor="accent2"/>
          <w:sz w:val="22"/>
          <w:szCs w:val="22"/>
        </w:rPr>
      </w:pPr>
    </w:p>
    <w:p w14:paraId="4D7B84A9" w14:textId="77777777" w:rsidR="0028598F" w:rsidRPr="00FE2346" w:rsidRDefault="0028598F" w:rsidP="4F6698D0">
      <w:pPr>
        <w:pStyle w:val="Akapitzlist"/>
        <w:numPr>
          <w:ilvl w:val="0"/>
          <w:numId w:val="32"/>
        </w:numPr>
        <w:jc w:val="both"/>
        <w:rPr>
          <w:rFonts w:asciiTheme="minorHAnsi" w:hAnsiTheme="minorHAnsi" w:cstheme="minorHAnsi"/>
        </w:rPr>
      </w:pPr>
      <w:r w:rsidRPr="00FE2346">
        <w:rPr>
          <w:rStyle w:val="Pogrubienie"/>
          <w:rFonts w:asciiTheme="minorHAnsi" w:hAnsiTheme="minorHAnsi" w:cstheme="minorHAnsi"/>
        </w:rPr>
        <w:t>(R1)</w:t>
      </w:r>
      <w:r w:rsidRPr="00FE2346">
        <w:rPr>
          <w:rFonts w:asciiTheme="minorHAnsi" w:hAnsiTheme="minorHAnsi" w:cstheme="minorHAnsi"/>
        </w:rPr>
        <w:t xml:space="preserve"> </w:t>
      </w:r>
      <w:r w:rsidRPr="00FE2346">
        <w:rPr>
          <w:rStyle w:val="Pogrubienie"/>
          <w:rFonts w:asciiTheme="minorHAnsi" w:hAnsiTheme="minorHAnsi" w:cstheme="minorHAnsi"/>
        </w:rPr>
        <w:t xml:space="preserve">First Stage Researcher </w:t>
      </w:r>
      <w:r w:rsidRPr="00FE2346">
        <w:rPr>
          <w:rFonts w:asciiTheme="minorHAnsi" w:hAnsiTheme="minorHAnsi" w:cstheme="minorHAnsi"/>
        </w:rPr>
        <w:t>(</w:t>
      </w:r>
      <w:r w:rsidR="00FE2346">
        <w:rPr>
          <w:rFonts w:asciiTheme="minorHAnsi" w:hAnsiTheme="minorHAnsi" w:cstheme="minorHAnsi"/>
        </w:rPr>
        <w:t>u</w:t>
      </w:r>
      <w:r w:rsidRPr="00FE2346">
        <w:rPr>
          <w:rFonts w:asciiTheme="minorHAnsi" w:hAnsiTheme="minorHAnsi" w:cstheme="minorHAnsi"/>
        </w:rPr>
        <w:t>p to the point of PhD)</w:t>
      </w:r>
    </w:p>
    <w:p w14:paraId="562B9BAB" w14:textId="77777777" w:rsidR="0028598F" w:rsidRPr="0028598F" w:rsidRDefault="0028598F" w:rsidP="0028598F">
      <w:pPr>
        <w:pStyle w:val="Akapitzlist"/>
        <w:ind w:left="720"/>
        <w:jc w:val="both"/>
        <w:rPr>
          <w:rFonts w:eastAsia="Arial"/>
          <w:b/>
          <w:bCs/>
        </w:rPr>
      </w:pPr>
    </w:p>
    <w:p w14:paraId="7668CAB5" w14:textId="77777777" w:rsidR="00EF29DC" w:rsidRPr="00A46254" w:rsidRDefault="00EF29DC" w:rsidP="00A46254">
      <w:pPr>
        <w:jc w:val="both"/>
        <w:rPr>
          <w:rFonts w:asciiTheme="minorHAnsi" w:eastAsia="Arial" w:hAnsiTheme="minorHAnsi" w:cstheme="minorHAnsi"/>
          <w:b/>
          <w:bC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76911F4D" w14:textId="47B044B7" w:rsidR="00275CE7" w:rsidRPr="00D579F5" w:rsidRDefault="00AB0C5C" w:rsidP="00A46254">
      <w:pPr>
        <w:jc w:val="both"/>
        <w:rPr>
          <w:rFonts w:asciiTheme="minorHAnsi" w:hAnsiTheme="minorHAnsi" w:cstheme="minorHAnsi"/>
          <w:b/>
          <w:bCs/>
          <w:sz w:val="20"/>
          <w:szCs w:val="20"/>
        </w:rPr>
      </w:pPr>
      <w:r w:rsidRPr="00D579F5">
        <w:rPr>
          <w:rFonts w:asciiTheme="minorHAnsi" w:eastAsia="Arial" w:hAnsiTheme="minorHAnsi" w:cstheme="minorHAnsi"/>
          <w:bCs/>
          <w:sz w:val="20"/>
          <w:szCs w:val="20"/>
        </w:rPr>
        <w:t>The Research Assistant will be working in the</w:t>
      </w:r>
      <w:r w:rsidR="00F50E2D" w:rsidRPr="00D579F5">
        <w:rPr>
          <w:rFonts w:asciiTheme="minorHAnsi" w:eastAsia="Arial" w:hAnsiTheme="minorHAnsi" w:cstheme="minorHAnsi"/>
          <w:bCs/>
          <w:sz w:val="20"/>
          <w:szCs w:val="20"/>
        </w:rPr>
        <w:t xml:space="preserve"> NCN Project „Phonation in L1 and L2 speech”, funded by the Polish National Science Centre (NCN), project (UMO-2021/41/B/HS2/00239). The aim of the project is to explore questions related to the use of non-modal phonation (e.g. creaky voice) in Polish, and the status of acoustic aspects of voice quality as a part of language structure, on the basis of evidence from L1 Polish and L2 English. The Research Assistant’s duties will involve working with the rest of the Research Team (under the supervision of PI prof. Geoffrey Schwartz) in collecting speech recordings, annotating speech recordings, extraction of acoustic data from recordings of speech, and </w:t>
      </w:r>
      <w:r w:rsidR="00E52DA7" w:rsidRPr="00D579F5">
        <w:rPr>
          <w:rFonts w:asciiTheme="minorHAnsi" w:eastAsia="Arial" w:hAnsiTheme="minorHAnsi" w:cstheme="minorHAnsi"/>
          <w:bCs/>
          <w:sz w:val="20"/>
          <w:szCs w:val="20"/>
        </w:rPr>
        <w:t>preparing (and carrying out)</w:t>
      </w:r>
      <w:r w:rsidR="00F50E2D" w:rsidRPr="00D579F5">
        <w:rPr>
          <w:rFonts w:asciiTheme="minorHAnsi" w:eastAsia="Arial" w:hAnsiTheme="minorHAnsi" w:cstheme="minorHAnsi"/>
          <w:bCs/>
          <w:sz w:val="20"/>
          <w:szCs w:val="20"/>
        </w:rPr>
        <w:t xml:space="preserve"> perception experiments. </w:t>
      </w:r>
      <w:r w:rsidR="009C2349">
        <w:rPr>
          <w:rFonts w:asciiTheme="minorHAnsi" w:eastAsia="Arial" w:hAnsiTheme="minorHAnsi" w:cstheme="minorHAnsi"/>
          <w:bCs/>
          <w:sz w:val="20"/>
          <w:szCs w:val="20"/>
        </w:rPr>
        <w:t xml:space="preserve">The stipend is 5000 zl gross per month (a little more than 3000 zl after taxes). </w:t>
      </w:r>
      <w:r w:rsidR="00EF29DC" w:rsidRPr="00D579F5">
        <w:rPr>
          <w:rFonts w:asciiTheme="minorHAnsi" w:hAnsiTheme="minorHAnsi" w:cstheme="minorHAnsi"/>
          <w:bCs/>
          <w:sz w:val="20"/>
          <w:szCs w:val="20"/>
        </w:rPr>
        <w:t xml:space="preserve">  </w:t>
      </w:r>
    </w:p>
    <w:p w14:paraId="386ABA85" w14:textId="77777777" w:rsidR="00375621" w:rsidRPr="00EF29DC" w:rsidRDefault="00375621" w:rsidP="00A46254">
      <w:pPr>
        <w:jc w:val="both"/>
        <w:rPr>
          <w:rFonts w:asciiTheme="minorHAnsi" w:hAnsiTheme="minorHAnsi" w:cstheme="minorHAnsi"/>
          <w:b/>
          <w:bC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A46254" w:rsidRDefault="008F5587" w:rsidP="0A23DEB8">
      <w:pPr>
        <w:rPr>
          <w:rFonts w:asciiTheme="minorHAnsi" w:eastAsia="Arial" w:hAnsiTheme="minorHAnsi" w:cstheme="minorBidi"/>
        </w:rPr>
      </w:pPr>
      <w:r w:rsidRPr="3A7FA49B">
        <w:rPr>
          <w:rFonts w:asciiTheme="minorHAnsi" w:hAnsiTheme="minorHAnsi" w:cstheme="minorBidi"/>
        </w:rPr>
        <w:t xml:space="preserve">The competition is open to individuals who meet the requirements specified in </w:t>
      </w:r>
      <w:r w:rsidR="00482999" w:rsidRPr="3A7FA49B">
        <w:rPr>
          <w:rFonts w:asciiTheme="minorHAnsi" w:hAnsiTheme="minorHAnsi" w:cstheme="minorBidi"/>
        </w:rPr>
        <w:t xml:space="preserve">Article 113 of </w:t>
      </w:r>
      <w:r w:rsidRPr="3A7FA49B">
        <w:rPr>
          <w:rFonts w:asciiTheme="minorHAnsi" w:hAnsiTheme="minorHAnsi" w:cstheme="minorBidi"/>
        </w:rPr>
        <w:t>the Law on Higher Education and Science of 20 July 2018 (</w:t>
      </w:r>
      <w:r w:rsidR="00E17903" w:rsidRPr="3A7FA49B">
        <w:rPr>
          <w:rStyle w:val="normaltextrun"/>
          <w:rFonts w:asciiTheme="minorHAnsi" w:hAnsiTheme="minorHAnsi" w:cstheme="minorBidi"/>
        </w:rPr>
        <w:t xml:space="preserve">Journal of Laws of 2022, item 574, </w:t>
      </w:r>
      <w:r w:rsidR="00E17903" w:rsidRPr="3A7FA49B">
        <w:rPr>
          <w:rStyle w:val="spellingerror"/>
          <w:rFonts w:asciiTheme="minorHAnsi" w:hAnsiTheme="minorHAnsi" w:cstheme="minorBidi"/>
        </w:rPr>
        <w:t xml:space="preserve">i.e. </w:t>
      </w:r>
      <w:r w:rsidR="00E17903" w:rsidRPr="3A7FA49B">
        <w:rPr>
          <w:rStyle w:val="normaltextrun"/>
          <w:rFonts w:asciiTheme="minorHAnsi" w:hAnsiTheme="minorHAnsi" w:cstheme="minorBidi"/>
        </w:rPr>
        <w:t>Article 113</w:t>
      </w:r>
      <w:r w:rsidR="35F45F14" w:rsidRPr="3A7FA49B">
        <w:rPr>
          <w:rStyle w:val="normaltextrun"/>
          <w:rFonts w:asciiTheme="minorHAnsi" w:hAnsiTheme="minorHAnsi" w:cstheme="minorBidi"/>
        </w:rPr>
        <w:t xml:space="preserve"> as amended</w:t>
      </w:r>
      <w:r w:rsidRPr="3A7FA49B">
        <w:rPr>
          <w:rFonts w:asciiTheme="minorHAnsi" w:hAnsiTheme="minorHAnsi" w:cstheme="minorBidi"/>
        </w:rPr>
        <w:t xml:space="preserve">) and </w:t>
      </w:r>
      <w:r w:rsidR="00482999" w:rsidRPr="3A7FA49B">
        <w:rPr>
          <w:rFonts w:asciiTheme="minorHAnsi" w:hAnsiTheme="minorHAnsi" w:cstheme="minorBidi"/>
        </w:rPr>
        <w:t>who meet the following requirements</w:t>
      </w:r>
      <w:r w:rsidR="00B27485" w:rsidRPr="3A7FA49B">
        <w:rPr>
          <w:rFonts w:asciiTheme="minorHAnsi" w:hAnsiTheme="minorHAnsi" w:cstheme="minorBidi"/>
        </w:rPr>
        <w:t>:</w:t>
      </w:r>
    </w:p>
    <w:p w14:paraId="305FD0B4" w14:textId="77777777" w:rsidR="00B27485" w:rsidRPr="00A46254" w:rsidRDefault="00B27485" w:rsidP="00145B2F">
      <w:pPr>
        <w:jc w:val="both"/>
        <w:rPr>
          <w:rFonts w:asciiTheme="minorHAnsi" w:hAnsiTheme="minorHAnsi" w:cstheme="minorHAnsi"/>
        </w:rPr>
      </w:pPr>
    </w:p>
    <w:p w14:paraId="16A3C8AA" w14:textId="4F1A3C70"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BA or MA degree (or final year of studies) in linguistics</w:t>
      </w:r>
    </w:p>
    <w:p w14:paraId="2455EEDD" w14:textId="026817AD"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Knowledge and experience in English and Polish phonetics and phonology</w:t>
      </w:r>
    </w:p>
    <w:p w14:paraId="0FB95B3F" w14:textId="2366CA48" w:rsidR="002860A7" w:rsidRPr="00C7490B"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 xml:space="preserve">Readiness to engage in manual annotation of speech files </w:t>
      </w:r>
    </w:p>
    <w:p w14:paraId="54EE33E3" w14:textId="602FA490" w:rsidR="002860A7"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Research interest in L2 acquisition and/or sociolinguistics</w:t>
      </w:r>
    </w:p>
    <w:p w14:paraId="5149678D" w14:textId="420F68B0"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Basic IT skills</w:t>
      </w:r>
    </w:p>
    <w:p w14:paraId="1BEAD3BC" w14:textId="77777777" w:rsidR="00910DF2" w:rsidRPr="00EC5FC6" w:rsidRDefault="00910DF2" w:rsidP="08E955FD">
      <w:pPr>
        <w:jc w:val="both"/>
        <w:rPr>
          <w:rFonts w:asciiTheme="minorHAnsi" w:hAnsiTheme="minorHAnsi" w:cstheme="minorBidi"/>
          <w:color w:val="FF0000"/>
          <w:sz w:val="20"/>
          <w:szCs w:val="20"/>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40C0CF7E" w14:textId="655B32CF" w:rsidR="00DF7C9B" w:rsidRPr="00482999" w:rsidRDefault="00032551" w:rsidP="007D090B">
      <w:pPr>
        <w:pStyle w:val="Akapitzlist"/>
        <w:ind w:left="720"/>
        <w:jc w:val="both"/>
        <w:rPr>
          <w:rFonts w:asciiTheme="minorHAnsi" w:eastAsia="Arial" w:hAnsiTheme="minorHAnsi" w:cstheme="minorHAnsi"/>
          <w:b/>
          <w:bCs/>
        </w:rPr>
      </w:pPr>
      <w:r>
        <w:rPr>
          <w:rFonts w:asciiTheme="minorHAnsi" w:eastAsia="Arial" w:hAnsiTheme="minorHAnsi" w:cstheme="minorHAnsi"/>
          <w:bCs/>
        </w:rPr>
        <w:t>English and Polish (fluent)</w:t>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p>
    <w:p w14:paraId="3FE4DC8E" w14:textId="593877FA" w:rsidR="00264030" w:rsidRPr="00EC5FC6" w:rsidRDefault="00264030" w:rsidP="00A46254">
      <w:pPr>
        <w:jc w:val="both"/>
        <w:rPr>
          <w:rFonts w:asciiTheme="minorHAnsi" w:eastAsia="Arial" w:hAnsiTheme="minorHAnsi" w:cstheme="minorHAnsi"/>
          <w:bCs/>
          <w:color w:val="FF0000"/>
          <w:sz w:val="20"/>
          <w:szCs w:val="20"/>
        </w:rPr>
      </w:pPr>
    </w:p>
    <w:p w14:paraId="49EE0DE0" w14:textId="76B924B0" w:rsidR="00375621" w:rsidRDefault="00375621" w:rsidP="00A46254">
      <w:pPr>
        <w:jc w:val="both"/>
        <w:rPr>
          <w:rFonts w:asciiTheme="minorHAnsi" w:eastAsia="Arial" w:hAnsiTheme="minorHAnsi" w:cstheme="minorHAnsi"/>
          <w:bCs/>
          <w:color w:val="FF0000"/>
        </w:rPr>
      </w:pPr>
    </w:p>
    <w:p w14:paraId="37C15D96" w14:textId="77777777" w:rsidR="00032551" w:rsidRPr="00375621" w:rsidRDefault="00032551" w:rsidP="00A46254">
      <w:pPr>
        <w:jc w:val="both"/>
        <w:rPr>
          <w:rFonts w:asciiTheme="minorHAnsi" w:eastAsia="Arial" w:hAnsiTheme="minorHAnsi" w:cstheme="minorHAnsi"/>
          <w:bCs/>
          <w:color w:val="FF0000"/>
        </w:rPr>
      </w:pPr>
    </w:p>
    <w:p w14:paraId="4C971F7E" w14:textId="77777777" w:rsidR="00264030" w:rsidRPr="00A46254" w:rsidRDefault="00264030"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research</w:t>
      </w:r>
      <w:r w:rsidR="00B353FB">
        <w:rPr>
          <w:rFonts w:asciiTheme="minorHAnsi" w:eastAsia="Arial" w:hAnsiTheme="minorHAnsi" w:cstheme="minorHAnsi"/>
          <w:b/>
          <w:bCs/>
        </w:rPr>
        <w:t xml:space="preserve">, teaching </w:t>
      </w:r>
      <w:r w:rsidR="00910DF2">
        <w:rPr>
          <w:rFonts w:asciiTheme="minorHAnsi" w:eastAsia="Arial" w:hAnsiTheme="minorHAnsi" w:cstheme="minorHAnsi"/>
          <w:b/>
          <w:bCs/>
        </w:rPr>
        <w:t xml:space="preserve">or mixed </w:t>
      </w:r>
      <w:r w:rsidRPr="00A46254">
        <w:rPr>
          <w:rFonts w:asciiTheme="minorHAnsi" w:eastAsia="Arial" w:hAnsiTheme="minorHAnsi" w:cstheme="minorHAnsi"/>
          <w:b/>
          <w:bCs/>
        </w:rPr>
        <w:t>experience</w:t>
      </w:r>
    </w:p>
    <w:p w14:paraId="02F187F3" w14:textId="0E3BEE3C" w:rsidR="00EC5FC6" w:rsidRDefault="00EC5FC6" w:rsidP="00375621">
      <w:pPr>
        <w:jc w:val="both"/>
        <w:rPr>
          <w:rFonts w:asciiTheme="minorHAnsi" w:eastAsia="Arial" w:hAnsiTheme="minorHAnsi" w:cstheme="minorHAnsi"/>
          <w:bCs/>
          <w:color w:val="FF0000"/>
          <w:sz w:val="20"/>
          <w:szCs w:val="20"/>
        </w:rPr>
      </w:pPr>
    </w:p>
    <w:p w14:paraId="3EE65F6C" w14:textId="77777777" w:rsidR="00032551" w:rsidRPr="00EC5FC6" w:rsidRDefault="00032551"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2BDB3D27" w14:textId="334CC0BF"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 xml:space="preserve">Level of phonetic knowledge </w:t>
      </w:r>
    </w:p>
    <w:p w14:paraId="14C5BB8A" w14:textId="1AFF9D03"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experience with experimental phonetics</w:t>
      </w:r>
    </w:p>
    <w:p w14:paraId="00B863B8" w14:textId="3C302CD2" w:rsidR="00032551" w:rsidRPr="00C039BE"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English (and Polish)</w:t>
      </w:r>
    </w:p>
    <w:p w14:paraId="3CD6415E" w14:textId="136C7AAC"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eastAsia="Arial" w:hAnsiTheme="minorHAnsi" w:cstheme="minorBidi"/>
        </w:rPr>
        <w:t>Level of understanding of the theoretical aspects of the project</w:t>
      </w:r>
    </w:p>
    <w:p w14:paraId="25A9E851" w14:textId="429D693E" w:rsidR="007D090B" w:rsidRPr="00A46254" w:rsidRDefault="007D090B" w:rsidP="00032551">
      <w:pPr>
        <w:pStyle w:val="Akapitzlist"/>
        <w:ind w:left="360"/>
        <w:jc w:val="both"/>
        <w:rPr>
          <w:rFonts w:asciiTheme="minorHAnsi" w:eastAsia="Arial" w:hAnsiTheme="minorHAnsi" w:cstheme="minorBidi"/>
        </w:rPr>
      </w:pPr>
    </w:p>
    <w:p w14:paraId="65DE8769" w14:textId="77777777" w:rsidR="00375621" w:rsidRPr="00375621" w:rsidRDefault="00375621" w:rsidP="4F6698D0">
      <w:pPr>
        <w:rPr>
          <w:rFonts w:asciiTheme="minorHAnsi" w:eastAsia="Arial" w:hAnsiTheme="minorHAnsi" w:cstheme="minorBidi"/>
          <w:color w:val="FF0000"/>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2B3676" w:rsidRDefault="00FE2346" w:rsidP="4F6698D0">
      <w:pPr>
        <w:pStyle w:val="Akapitzlist"/>
        <w:numPr>
          <w:ilvl w:val="0"/>
          <w:numId w:val="28"/>
        </w:numPr>
        <w:rPr>
          <w:rFonts w:asciiTheme="minorHAnsi" w:hAnsiTheme="minorHAnsi" w:cstheme="minorBidi"/>
        </w:rPr>
      </w:pPr>
      <w:r>
        <w:rPr>
          <w:rFonts w:asciiTheme="minorHAnsi" w:hAnsiTheme="minorHAnsi" w:cstheme="minorBidi"/>
        </w:rPr>
        <w:t xml:space="preserve">Competition </w:t>
      </w:r>
      <w:r w:rsidR="002B3676" w:rsidRPr="4F6698D0">
        <w:rPr>
          <w:rFonts w:asciiTheme="minorHAnsi" w:hAnsiTheme="minorHAnsi" w:cstheme="minorBidi"/>
        </w:rPr>
        <w:t xml:space="preserve">committee </w:t>
      </w:r>
      <w:r>
        <w:rPr>
          <w:rFonts w:asciiTheme="minorHAnsi" w:hAnsiTheme="minorHAnsi" w:cstheme="minorBidi"/>
        </w:rPr>
        <w:t xml:space="preserve">begins working </w:t>
      </w:r>
      <w:r w:rsidR="002B3676" w:rsidRPr="4F6698D0">
        <w:rPr>
          <w:rFonts w:asciiTheme="minorHAnsi" w:hAnsiTheme="minorHAnsi" w:cstheme="minorBidi"/>
        </w:rPr>
        <w:t>no later than 14 days after the deadline for submission of documents.</w:t>
      </w:r>
    </w:p>
    <w:p w14:paraId="10CC2AE7" w14:textId="77777777" w:rsidR="002B3676" w:rsidRPr="002B3676" w:rsidRDefault="00EC0079" w:rsidP="4F6698D0">
      <w:pPr>
        <w:pStyle w:val="Akapitzlist"/>
        <w:numPr>
          <w:ilvl w:val="0"/>
          <w:numId w:val="28"/>
        </w:numPr>
        <w:rPr>
          <w:rFonts w:asciiTheme="minorHAnsi" w:hAnsiTheme="minorHAnsi" w:cstheme="minorBidi"/>
        </w:rPr>
      </w:pPr>
      <w:r w:rsidRPr="4F6698D0">
        <w:rPr>
          <w:rFonts w:asciiTheme="minorHAnsi" w:hAnsiTheme="minorHAnsi" w:cstheme="minorBidi"/>
        </w:rPr>
        <w:t>Formal evaluation of submitted proposals</w:t>
      </w:r>
      <w:r w:rsidR="002B3676" w:rsidRPr="4F6698D0">
        <w:rPr>
          <w:rFonts w:asciiTheme="minorHAnsi" w:hAnsiTheme="minorHAnsi" w:cstheme="minorBidi"/>
        </w:rPr>
        <w:t xml:space="preserve">. </w:t>
      </w:r>
      <w:r w:rsidRPr="4F6698D0">
        <w:rPr>
          <w:rFonts w:asciiTheme="minorHAnsi" w:hAnsiTheme="minorHAnsi" w:cstheme="minorBidi"/>
        </w:rPr>
        <w:t xml:space="preserve"> </w:t>
      </w:r>
    </w:p>
    <w:p w14:paraId="03968CBB" w14:textId="77777777" w:rsidR="00EC0079" w:rsidRPr="002B3676" w:rsidRDefault="003C36BC" w:rsidP="4F6698D0">
      <w:pPr>
        <w:pStyle w:val="Akapitzlist"/>
        <w:numPr>
          <w:ilvl w:val="0"/>
          <w:numId w:val="28"/>
        </w:numPr>
        <w:rPr>
          <w:rFonts w:asciiTheme="minorHAnsi" w:hAnsiTheme="minorHAnsi" w:cstheme="minorBidi"/>
        </w:rPr>
      </w:pPr>
      <w:r>
        <w:rPr>
          <w:rFonts w:asciiTheme="minorHAnsi" w:hAnsiTheme="minorHAnsi" w:cstheme="minorBidi"/>
        </w:rPr>
        <w:t>C</w:t>
      </w:r>
      <w:r w:rsidR="00FE2346" w:rsidRPr="4F6698D0">
        <w:rPr>
          <w:rFonts w:asciiTheme="minorHAnsi" w:hAnsiTheme="minorHAnsi" w:cstheme="minorBidi"/>
        </w:rPr>
        <w:t xml:space="preserve">all to </w:t>
      </w:r>
      <w:r w:rsidR="00FE2346">
        <w:rPr>
          <w:rFonts w:asciiTheme="minorHAnsi" w:hAnsiTheme="minorHAnsi" w:cstheme="minorBidi"/>
        </w:rPr>
        <w:t>provide a</w:t>
      </w:r>
      <w:r w:rsidR="00FE2346" w:rsidRPr="4F6698D0">
        <w:rPr>
          <w:rFonts w:asciiTheme="minorHAnsi" w:hAnsiTheme="minorHAnsi" w:cstheme="minorBidi"/>
        </w:rPr>
        <w:t xml:space="preserve">dditional </w:t>
      </w:r>
      <w:r w:rsidR="00FE2346">
        <w:rPr>
          <w:rFonts w:asciiTheme="minorHAnsi" w:hAnsiTheme="minorHAnsi" w:cstheme="minorBidi"/>
        </w:rPr>
        <w:t xml:space="preserve">or missing </w:t>
      </w:r>
      <w:r w:rsidR="00FE2346" w:rsidRPr="4F6698D0">
        <w:rPr>
          <w:rFonts w:asciiTheme="minorHAnsi" w:hAnsiTheme="minorHAnsi" w:cstheme="minorBidi"/>
        </w:rPr>
        <w:t>documents</w:t>
      </w:r>
      <w:r w:rsidR="00FE2346">
        <w:rPr>
          <w:rFonts w:asciiTheme="minorHAnsi" w:hAnsiTheme="minorHAnsi" w:cstheme="minorBidi"/>
        </w:rPr>
        <w:t xml:space="preserve"> if necessary.</w:t>
      </w:r>
      <w:r w:rsidR="006E67C1" w:rsidRPr="4F6698D0">
        <w:rPr>
          <w:rFonts w:asciiTheme="minorHAnsi" w:hAnsiTheme="minorHAnsi" w:cstheme="minorBidi"/>
        </w:rPr>
        <w:t xml:space="preserve"> </w:t>
      </w:r>
    </w:p>
    <w:p w14:paraId="41A186E0" w14:textId="77777777" w:rsidR="1C7072E8" w:rsidRDefault="1C7072E8" w:rsidP="08E955FD">
      <w:pPr>
        <w:pStyle w:val="Akapitzlist"/>
        <w:numPr>
          <w:ilvl w:val="0"/>
          <w:numId w:val="28"/>
        </w:numPr>
      </w:pPr>
      <w:r w:rsidRPr="4F6698D0">
        <w:rPr>
          <w:rFonts w:asciiTheme="minorHAnsi" w:hAnsiTheme="minorHAnsi" w:cstheme="minorBidi"/>
        </w:rPr>
        <w:t>Selecti</w:t>
      </w:r>
      <w:r w:rsidR="00FE2346">
        <w:rPr>
          <w:rFonts w:asciiTheme="minorHAnsi" w:hAnsiTheme="minorHAnsi" w:cstheme="minorBidi"/>
        </w:rPr>
        <w:t>on of</w:t>
      </w:r>
      <w:r w:rsidRPr="4F6698D0">
        <w:rPr>
          <w:rFonts w:asciiTheme="minorHAnsi" w:hAnsiTheme="minorHAnsi" w:cstheme="minorBidi"/>
        </w:rPr>
        <w:t xml:space="preserve"> candidates </w:t>
      </w:r>
      <w:r w:rsidR="4F495F37" w:rsidRPr="4F6698D0">
        <w:rPr>
          <w:rFonts w:asciiTheme="minorHAnsi" w:hAnsiTheme="minorHAnsi" w:cstheme="minorBidi"/>
        </w:rPr>
        <w:t>for the interview stage.</w:t>
      </w:r>
    </w:p>
    <w:p w14:paraId="6CC007E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Interview</w:t>
      </w:r>
      <w:r w:rsidR="00FE2346">
        <w:rPr>
          <w:rFonts w:asciiTheme="minorHAnsi" w:hAnsiTheme="minorHAnsi" w:cstheme="minorBidi"/>
        </w:rPr>
        <w:t>s</w:t>
      </w:r>
      <w:r w:rsidRPr="4F6698D0">
        <w:rPr>
          <w:rFonts w:asciiTheme="minorHAnsi" w:hAnsiTheme="minorHAnsi" w:cstheme="minorBidi"/>
        </w:rPr>
        <w:t xml:space="preserve"> </w:t>
      </w:r>
      <w:r w:rsidR="00FE2346">
        <w:rPr>
          <w:rFonts w:asciiTheme="minorHAnsi" w:hAnsiTheme="minorHAnsi" w:cstheme="minorBidi"/>
        </w:rPr>
        <w:t xml:space="preserve">for </w:t>
      </w:r>
      <w:r w:rsidRPr="4F6698D0">
        <w:rPr>
          <w:rFonts w:asciiTheme="minorHAnsi" w:hAnsiTheme="minorHAnsi" w:cstheme="minorBidi"/>
        </w:rPr>
        <w:t>candidates who meet the formal requirements</w:t>
      </w:r>
      <w:r w:rsidR="006E67C1" w:rsidRPr="4F6698D0">
        <w:rPr>
          <w:rFonts w:asciiTheme="minorHAnsi" w:hAnsiTheme="minorHAnsi" w:cstheme="minorBidi"/>
        </w:rPr>
        <w:t>.</w:t>
      </w:r>
    </w:p>
    <w:p w14:paraId="1DFC228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 xml:space="preserve">The chair of the </w:t>
      </w:r>
      <w:r w:rsidR="00FE2346">
        <w:rPr>
          <w:rFonts w:asciiTheme="minorHAnsi" w:hAnsiTheme="minorHAnsi" w:cstheme="minorBidi"/>
        </w:rPr>
        <w:t>competition committee</w:t>
      </w:r>
      <w:r w:rsidRPr="4F6698D0">
        <w:rPr>
          <w:rFonts w:asciiTheme="minorHAnsi" w:hAnsiTheme="minorHAnsi" w:cstheme="minorBidi"/>
        </w:rPr>
        <w:t xml:space="preserve"> announce</w:t>
      </w:r>
      <w:r w:rsidR="00FE2346">
        <w:rPr>
          <w:rFonts w:asciiTheme="minorHAnsi" w:hAnsiTheme="minorHAnsi" w:cstheme="minorBidi"/>
        </w:rPr>
        <w:t>s</w:t>
      </w:r>
      <w:r w:rsidRPr="4F6698D0">
        <w:rPr>
          <w:rFonts w:asciiTheme="minorHAnsi" w:hAnsiTheme="minorHAnsi" w:cstheme="minorBidi"/>
        </w:rPr>
        <w:t xml:space="preserve"> the results and inform</w:t>
      </w:r>
      <w:r w:rsidR="00FE2346">
        <w:rPr>
          <w:rFonts w:asciiTheme="minorHAnsi" w:hAnsiTheme="minorHAnsi" w:cstheme="minorBidi"/>
        </w:rPr>
        <w:t>s</w:t>
      </w:r>
      <w:r w:rsidRPr="4F6698D0">
        <w:rPr>
          <w:rFonts w:asciiTheme="minorHAnsi" w:hAnsiTheme="minorHAnsi" w:cstheme="minorBidi"/>
        </w:rPr>
        <w:t xml:space="preserve"> the candidates. This information will include </w:t>
      </w:r>
      <w:r w:rsidR="00FE2346">
        <w:rPr>
          <w:rFonts w:asciiTheme="minorHAnsi" w:hAnsiTheme="minorHAnsi" w:cstheme="minorBidi"/>
        </w:rPr>
        <w:t>justification with</w:t>
      </w:r>
      <w:r w:rsidRPr="4F6698D0">
        <w:rPr>
          <w:rFonts w:asciiTheme="minorHAnsi" w:hAnsiTheme="minorHAnsi" w:cstheme="minorBidi"/>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0F6BCF" w14:textId="39890A67" w:rsidR="00351A3C" w:rsidRPr="00D579F5" w:rsidRDefault="00D579F5" w:rsidP="4F6698D0">
      <w:pPr>
        <w:rPr>
          <w:rFonts w:asciiTheme="minorHAnsi" w:eastAsia="Arial" w:hAnsiTheme="minorHAnsi" w:cstheme="minorBidi"/>
          <w:b/>
          <w:bCs/>
          <w:sz w:val="20"/>
          <w:szCs w:val="20"/>
        </w:rPr>
      </w:pPr>
      <w:r w:rsidRPr="00D579F5">
        <w:rPr>
          <w:rFonts w:asciiTheme="minorHAnsi" w:hAnsiTheme="minorHAnsi" w:cstheme="minorBidi"/>
          <w:sz w:val="20"/>
          <w:szCs w:val="20"/>
        </w:rPr>
        <w:t xml:space="preserve">Participation in the project will be benificial for an academic career in phonetics/phonology, as well as for a career in speech technology. </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A46254" w:rsidRDefault="00702DB2" w:rsidP="00D9614D">
      <w:pPr>
        <w:pStyle w:val="NormalnyWeb"/>
        <w:shd w:val="clear" w:color="auto" w:fill="F9FAFB"/>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lastRenderedPageBreak/>
        <w:t xml:space="preserve">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of your personal data is Adam Mickiewicz University</w:t>
      </w:r>
      <w:r w:rsidR="00FE2346">
        <w:rPr>
          <w:rFonts w:asciiTheme="minorHAnsi" w:hAnsiTheme="minorHAnsi" w:cstheme="minorHAnsi"/>
          <w:color w:val="1E1E1E"/>
          <w:sz w:val="18"/>
          <w:szCs w:val="18"/>
        </w:rPr>
        <w:t>,</w:t>
      </w:r>
      <w:r w:rsidRPr="00A46254">
        <w:rPr>
          <w:rFonts w:asciiTheme="minorHAnsi" w:hAnsiTheme="minorHAnsi" w:cstheme="minorHAnsi"/>
          <w:color w:val="1E1E1E"/>
          <w:sz w:val="18"/>
          <w:szCs w:val="18"/>
        </w:rPr>
        <w:t xml:space="preserve"> Poznań with the </w:t>
      </w:r>
      <w:r w:rsidR="00FE2346">
        <w:rPr>
          <w:rFonts w:asciiTheme="minorHAnsi" w:hAnsiTheme="minorHAnsi" w:cstheme="minorHAnsi"/>
          <w:color w:val="1E1E1E"/>
          <w:sz w:val="18"/>
          <w:szCs w:val="18"/>
        </w:rPr>
        <w:t xml:space="preserve">official </w:t>
      </w:r>
      <w:r w:rsidRPr="00A46254">
        <w:rPr>
          <w:rFonts w:asciiTheme="minorHAnsi" w:hAnsiTheme="minorHAnsi" w:cstheme="minorHAnsi"/>
          <w:color w:val="1E1E1E"/>
          <w:sz w:val="18"/>
          <w:szCs w:val="18"/>
        </w:rPr>
        <w:t>seat: ul. Henryka Wieniawskiego 1, 61 - 712 Poznań.</w:t>
      </w:r>
    </w:p>
    <w:p w14:paraId="0575C60D"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personal data controller has appointed a Data Protection Officer overseeing the correctness of the processing of personal data, who can be contacted via e-mail: iod@amu.edu.pl.</w:t>
      </w:r>
    </w:p>
    <w:p w14:paraId="123B9CBE"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be stored for a period of 6 months from the end of the recruitment process.</w:t>
      </w:r>
    </w:p>
    <w:p w14:paraId="3F23AFB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Your personal data will not be made available to other entities, with the exception of entities authorized by law. Access to your data will </w:t>
      </w:r>
      <w:r w:rsidR="00FE2346">
        <w:rPr>
          <w:rFonts w:asciiTheme="minorHAnsi" w:hAnsiTheme="minorHAnsi" w:cstheme="minorHAnsi"/>
          <w:color w:val="1E1E1E"/>
          <w:sz w:val="18"/>
          <w:szCs w:val="18"/>
        </w:rPr>
        <w:t>be given to</w:t>
      </w:r>
      <w:r w:rsidRPr="00A46254">
        <w:rPr>
          <w:rFonts w:asciiTheme="minorHAnsi" w:hAnsiTheme="minorHAnsi" w:cstheme="minorHAnsi"/>
          <w:color w:val="1E1E1E"/>
          <w:sz w:val="18"/>
          <w:szCs w:val="18"/>
        </w:rPr>
        <w:t xml:space="preserve"> persons authorized by 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to process them in the performance of their duties.</w:t>
      </w:r>
    </w:p>
    <w:p w14:paraId="5718B96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 have the right to lodge a complaint to the supervisory authority - the </w:t>
      </w:r>
      <w:r w:rsidR="00FE2346">
        <w:rPr>
          <w:rFonts w:asciiTheme="minorHAnsi" w:hAnsiTheme="minorHAnsi" w:cstheme="minorHAnsi"/>
          <w:color w:val="1E1E1E"/>
          <w:sz w:val="18"/>
          <w:szCs w:val="18"/>
        </w:rPr>
        <w:t>Chairman</w:t>
      </w:r>
      <w:r w:rsidRPr="00A46254">
        <w:rPr>
          <w:rFonts w:asciiTheme="minorHAnsi" w:hAnsiTheme="minorHAnsi" w:cstheme="minorHAnsi"/>
          <w:color w:val="1E1E1E"/>
          <w:sz w:val="18"/>
          <w:szCs w:val="18"/>
        </w:rPr>
        <w:t xml:space="preserve"> of the Office for Personal Data Protection,</w:t>
      </w:r>
      <w:r w:rsidR="00FE2346">
        <w:rPr>
          <w:rFonts w:asciiTheme="minorHAnsi" w:hAnsiTheme="minorHAnsi" w:cstheme="minorHAnsi"/>
          <w:color w:val="1E1E1E"/>
          <w:sz w:val="18"/>
          <w:szCs w:val="18"/>
        </w:rPr>
        <w:t xml:space="preserve"> ul.</w:t>
      </w:r>
      <w:r w:rsidRPr="00A46254">
        <w:rPr>
          <w:rFonts w:asciiTheme="minorHAnsi" w:hAnsiTheme="minorHAnsi" w:cstheme="minorHAnsi"/>
          <w:color w:val="1E1E1E"/>
          <w:sz w:val="18"/>
          <w:szCs w:val="18"/>
        </w:rPr>
        <w:t xml:space="preserve">Stawki </w:t>
      </w:r>
      <w:r w:rsidR="00FE2346">
        <w:rPr>
          <w:rFonts w:asciiTheme="minorHAnsi" w:hAnsiTheme="minorHAnsi" w:cstheme="minorHAnsi"/>
          <w:color w:val="1E1E1E"/>
          <w:sz w:val="18"/>
          <w:szCs w:val="18"/>
        </w:rPr>
        <w:t>2</w:t>
      </w:r>
      <w:r w:rsidRPr="00A46254">
        <w:rPr>
          <w:rFonts w:asciiTheme="minorHAnsi" w:hAnsiTheme="minorHAnsi" w:cstheme="minorHAnsi"/>
          <w:color w:val="1E1E1E"/>
          <w:sz w:val="18"/>
          <w:szCs w:val="18"/>
        </w:rPr>
        <w:t>, 00 - 193 Warsaw.</w:t>
      </w:r>
    </w:p>
    <w:p w14:paraId="4DCA82D5" w14:textId="77777777" w:rsidR="00702DB2" w:rsidRPr="00A4625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Pr>
          <w:rFonts w:asciiTheme="minorHAnsi" w:hAnsiTheme="minorHAnsi" w:cstheme="minorHAnsi"/>
          <w:color w:val="1E1E1E"/>
          <w:sz w:val="18"/>
          <w:szCs w:val="18"/>
        </w:rPr>
        <w:t xml:space="preserve">Providing </w:t>
      </w:r>
      <w:r w:rsidR="00702DB2" w:rsidRPr="00A46254">
        <w:rPr>
          <w:rFonts w:asciiTheme="minorHAnsi" w:hAnsiTheme="minorHAnsi" w:cstheme="minorHAnsi"/>
          <w:color w:val="1E1E1E"/>
          <w:sz w:val="18"/>
          <w:szCs w:val="18"/>
        </w:rPr>
        <w:t>personal data is mandatory under the law, otherwise it is voluntary.</w:t>
      </w:r>
    </w:p>
    <w:p w14:paraId="6D0A13D2"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not be processed by automated means and will not be subject to profiling.</w:t>
      </w:r>
    </w:p>
    <w:p w14:paraId="36A75574" w14:textId="77777777" w:rsidR="00702DB2" w:rsidRPr="00A46254" w:rsidRDefault="00702DB2" w:rsidP="00D9614D">
      <w:pPr>
        <w:jc w:val="both"/>
        <w:rPr>
          <w:rFonts w:asciiTheme="minorHAnsi" w:hAnsiTheme="minorHAnsi" w:cstheme="minorHAnsi"/>
          <w:b/>
          <w:bCs/>
          <w:color w:val="000000"/>
          <w:sz w:val="18"/>
          <w:szCs w:val="18"/>
        </w:rPr>
      </w:pPr>
    </w:p>
    <w:p w14:paraId="4C8607D9" w14:textId="77777777" w:rsidR="00B27485" w:rsidRPr="00A46254" w:rsidRDefault="00B27485" w:rsidP="00B27485">
      <w:pPr>
        <w:pStyle w:val="Default"/>
        <w:rPr>
          <w:rFonts w:asciiTheme="minorHAnsi" w:hAnsiTheme="minorHAnsi" w:cstheme="minorHAnsi"/>
          <w:sz w:val="18"/>
          <w:szCs w:val="18"/>
        </w:rPr>
      </w:pPr>
    </w:p>
    <w:p w14:paraId="4CE7FF53" w14:textId="77777777" w:rsidR="0037745E" w:rsidRPr="00A46254" w:rsidRDefault="0037745E" w:rsidP="00F57C0E">
      <w:pPr>
        <w:ind w:left="3119"/>
        <w:jc w:val="center"/>
        <w:rPr>
          <w:rFonts w:asciiTheme="minorHAnsi" w:hAnsiTheme="minorHAnsi" w:cstheme="minorHAnsi"/>
          <w:i/>
        </w:rPr>
      </w:pPr>
    </w:p>
    <w:sectPr w:rsidR="0037745E" w:rsidRPr="00A46254"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3255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12F75"/>
    <w:rsid w:val="002263B3"/>
    <w:rsid w:val="00231FAE"/>
    <w:rsid w:val="0023391B"/>
    <w:rsid w:val="00264030"/>
    <w:rsid w:val="00275CE7"/>
    <w:rsid w:val="0028322F"/>
    <w:rsid w:val="0028598F"/>
    <w:rsid w:val="002860A7"/>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B09AA"/>
    <w:rsid w:val="006E67C1"/>
    <w:rsid w:val="006F48F4"/>
    <w:rsid w:val="00702DB2"/>
    <w:rsid w:val="0074642B"/>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C2349"/>
    <w:rsid w:val="009E2654"/>
    <w:rsid w:val="00A46254"/>
    <w:rsid w:val="00A56935"/>
    <w:rsid w:val="00A730B1"/>
    <w:rsid w:val="00A847CD"/>
    <w:rsid w:val="00AB0C5C"/>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579F5"/>
    <w:rsid w:val="00D762D6"/>
    <w:rsid w:val="00D90EC4"/>
    <w:rsid w:val="00D9614D"/>
    <w:rsid w:val="00DA5006"/>
    <w:rsid w:val="00DA7083"/>
    <w:rsid w:val="00DB68FA"/>
    <w:rsid w:val="00DF7C9B"/>
    <w:rsid w:val="00E00952"/>
    <w:rsid w:val="00E17903"/>
    <w:rsid w:val="00E20900"/>
    <w:rsid w:val="00E270B4"/>
    <w:rsid w:val="00E46FB0"/>
    <w:rsid w:val="00E52DA7"/>
    <w:rsid w:val="00E53BAC"/>
    <w:rsid w:val="00E65624"/>
    <w:rsid w:val="00EA5B2E"/>
    <w:rsid w:val="00EC0079"/>
    <w:rsid w:val="00EC5FC6"/>
    <w:rsid w:val="00ED6751"/>
    <w:rsid w:val="00EF29DC"/>
    <w:rsid w:val="00F0393C"/>
    <w:rsid w:val="00F30BE5"/>
    <w:rsid w:val="00F332C5"/>
    <w:rsid w:val="00F40543"/>
    <w:rsid w:val="00F50E2D"/>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5159124-ac7b-4f1d-ba7a-13947afabc27"/>
    <ds:schemaRef ds:uri="5833bf8a-e418-43d1-a63e-b80bc08a57e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5742</Characters>
  <Application>Microsoft Office Word</Application>
  <DocSecurity>4</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2022-09-12T10:06:00Z</dcterms:created>
  <dcterms:modified xsi:type="dcterms:W3CDTF">2022-09-12T10:06:00Z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