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E9571FE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AF4E3B">
        <w:rPr>
          <w:rFonts w:asciiTheme="minorHAnsi" w:hAnsiTheme="minorHAnsi" w:cstheme="minorHAnsi"/>
          <w:b/>
          <w:bCs/>
        </w:rPr>
        <w:t>adiunkt / stażysta podoktorski</w:t>
      </w:r>
    </w:p>
    <w:p w14:paraId="7DA5E940" w14:textId="2489C041" w:rsidR="00551BF6" w:rsidRDefault="00D9614D" w:rsidP="27721B70">
      <w:pPr>
        <w:jc w:val="center"/>
        <w:rPr>
          <w:rFonts w:asciiTheme="minorHAnsi" w:hAnsiTheme="minorHAnsi" w:cstheme="minorBidi"/>
          <w:b/>
          <w:bCs/>
        </w:rPr>
      </w:pPr>
      <w:r w:rsidRPr="27721B70">
        <w:rPr>
          <w:rFonts w:asciiTheme="minorHAnsi" w:hAnsiTheme="minorHAnsi" w:cstheme="minorBidi"/>
          <w:b/>
          <w:bCs/>
        </w:rPr>
        <w:t>na Wydziale</w:t>
      </w:r>
      <w:r w:rsidR="00AF4E3B">
        <w:rPr>
          <w:rFonts w:asciiTheme="minorHAnsi" w:hAnsiTheme="minorHAnsi" w:cstheme="minorBidi"/>
          <w:b/>
          <w:bCs/>
        </w:rPr>
        <w:t xml:space="preserve"> Chemii</w:t>
      </w:r>
    </w:p>
    <w:p w14:paraId="211023DD" w14:textId="77777777" w:rsidR="0068664F" w:rsidRPr="00A46254" w:rsidRDefault="0068664F" w:rsidP="27721B70">
      <w:pPr>
        <w:jc w:val="center"/>
        <w:rPr>
          <w:rFonts w:asciiTheme="minorHAnsi" w:hAnsiTheme="minorHAnsi" w:cstheme="minorBidi"/>
          <w:b/>
          <w:bCs/>
        </w:rPr>
      </w:pPr>
    </w:p>
    <w:p w14:paraId="4F39F20C" w14:textId="600D7BF6" w:rsidR="0DD8319A" w:rsidRDefault="0DD8319A" w:rsidP="00423A61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 xml:space="preserve">w projekcie </w:t>
      </w:r>
      <w:r w:rsidR="0068664F">
        <w:rPr>
          <w:rFonts w:ascii="Calibri" w:eastAsia="Calibri" w:hAnsi="Calibri" w:cs="Calibri"/>
          <w:b/>
          <w:bCs/>
        </w:rPr>
        <w:t>„</w:t>
      </w:r>
      <w:proofErr w:type="spellStart"/>
      <w:r w:rsidR="00423A61" w:rsidRPr="00423A61">
        <w:rPr>
          <w:rFonts w:ascii="Calibri" w:eastAsia="Calibri" w:hAnsi="Calibri" w:cs="Calibri"/>
          <w:b/>
          <w:bCs/>
        </w:rPr>
        <w:t>Nanocząstki</w:t>
      </w:r>
      <w:proofErr w:type="spellEnd"/>
      <w:r w:rsidR="00423A61" w:rsidRPr="00423A61">
        <w:rPr>
          <w:rFonts w:ascii="Calibri" w:eastAsia="Calibri" w:hAnsi="Calibri" w:cs="Calibri"/>
          <w:b/>
          <w:bCs/>
        </w:rPr>
        <w:t xml:space="preserve"> wykazujące długotrwałą luminescencję wzbudzaną przez proces </w:t>
      </w:r>
      <w:proofErr w:type="spellStart"/>
      <w:r w:rsidR="00423A61" w:rsidRPr="00423A61">
        <w:rPr>
          <w:rFonts w:ascii="Calibri" w:eastAsia="Calibri" w:hAnsi="Calibri" w:cs="Calibri"/>
          <w:b/>
          <w:bCs/>
        </w:rPr>
        <w:t>up</w:t>
      </w:r>
      <w:proofErr w:type="spellEnd"/>
      <w:r w:rsidR="00423A61" w:rsidRPr="00423A61">
        <w:rPr>
          <w:rFonts w:ascii="Calibri" w:eastAsia="Calibri" w:hAnsi="Calibri" w:cs="Calibri"/>
          <w:b/>
          <w:bCs/>
        </w:rPr>
        <w:t>-konwersji – synteza oraz zbadanie właściwości</w:t>
      </w:r>
      <w:r w:rsidR="0068664F">
        <w:rPr>
          <w:rFonts w:ascii="Calibri" w:eastAsia="Calibri" w:hAnsi="Calibri" w:cs="Calibri"/>
          <w:b/>
          <w:bCs/>
        </w:rPr>
        <w:t>”</w:t>
      </w:r>
    </w:p>
    <w:p w14:paraId="70124C03" w14:textId="04C6714D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>nr umowy projektowej</w:t>
      </w:r>
      <w:r w:rsidR="0068664F">
        <w:rPr>
          <w:rFonts w:ascii="Calibri" w:eastAsia="Calibri" w:hAnsi="Calibri" w:cs="Calibri"/>
          <w:b/>
          <w:bCs/>
        </w:rPr>
        <w:t>: UMO-</w:t>
      </w:r>
      <w:r w:rsidR="00810A7A" w:rsidRPr="00810A7A">
        <w:rPr>
          <w:rFonts w:ascii="Calibri" w:eastAsia="Calibri" w:hAnsi="Calibri" w:cs="Calibri"/>
          <w:b/>
          <w:bCs/>
        </w:rPr>
        <w:t>2021/43/B/ST5/00046</w:t>
      </w:r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65DA1297" w:rsidR="00275CE7" w:rsidRPr="006A7426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  <w:r w:rsidR="006A7426" w:rsidRPr="006A7426">
        <w:rPr>
          <w:rFonts w:asciiTheme="minorHAnsi" w:hAnsiTheme="minorHAnsi" w:cstheme="minorBidi"/>
        </w:rPr>
        <w:t>Nauki chemiczne, inżynieria chemiczna</w:t>
      </w:r>
    </w:p>
    <w:p w14:paraId="7053188F" w14:textId="77777777" w:rsidR="006A7426" w:rsidRDefault="006A7426" w:rsidP="006A7426">
      <w:pPr>
        <w:jc w:val="both"/>
        <w:rPr>
          <w:rFonts w:asciiTheme="minorHAnsi" w:hAnsiTheme="minorHAnsi" w:cstheme="minorBidi"/>
          <w:b/>
          <w:bCs/>
        </w:rPr>
      </w:pPr>
    </w:p>
    <w:p w14:paraId="22A78ACF" w14:textId="0FDE8A10" w:rsidR="001D699D" w:rsidRPr="006A7426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>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  <w:r w:rsidR="006A7426">
        <w:rPr>
          <w:rFonts w:asciiTheme="minorHAnsi" w:hAnsiTheme="minorHAnsi" w:cstheme="minorBidi"/>
        </w:rPr>
        <w:t>p</w:t>
      </w:r>
      <w:r w:rsidR="006A7426" w:rsidRPr="006A7426">
        <w:rPr>
          <w:rFonts w:asciiTheme="minorHAnsi" w:hAnsiTheme="minorHAnsi" w:cstheme="minorBidi"/>
        </w:rPr>
        <w:t>ełny etat  i  odpowiednio 40 godzin w tygodniu w zadaniowym systemie czasu pracy</w:t>
      </w:r>
    </w:p>
    <w:p w14:paraId="5418C569" w14:textId="77777777" w:rsidR="00042ADE" w:rsidRDefault="00042ADE" w:rsidP="4F6698D0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7C94BBB" w14:textId="31C9704F" w:rsidR="001D699D" w:rsidRPr="005F019A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5F019A">
        <w:rPr>
          <w:rFonts w:asciiTheme="minorHAnsi" w:hAnsiTheme="minorHAnsi" w:cstheme="minorBidi"/>
          <w:b/>
          <w:bCs/>
        </w:rPr>
        <w:t>Podstawa nawiązania stosunku pracy</w:t>
      </w:r>
      <w:r w:rsidR="00B33510" w:rsidRPr="005F019A">
        <w:rPr>
          <w:rFonts w:asciiTheme="minorHAnsi" w:hAnsiTheme="minorHAnsi" w:cstheme="minorBidi"/>
          <w:b/>
          <w:bCs/>
        </w:rPr>
        <w:t xml:space="preserve"> i </w:t>
      </w:r>
      <w:r w:rsidR="004D6C79" w:rsidRPr="005F019A">
        <w:rPr>
          <w:rFonts w:asciiTheme="minorHAnsi" w:hAnsiTheme="minorHAnsi" w:cstheme="minorBidi"/>
          <w:b/>
          <w:bCs/>
        </w:rPr>
        <w:t xml:space="preserve"> </w:t>
      </w:r>
      <w:r w:rsidR="00B33510" w:rsidRPr="005F019A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005F019A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005F019A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005F019A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005F019A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005F019A">
        <w:rPr>
          <w:rFonts w:asciiTheme="minorHAnsi" w:hAnsiTheme="minorHAnsi" w:cstheme="minorBidi"/>
          <w:b/>
          <w:bCs/>
        </w:rPr>
        <w:t>)</w:t>
      </w:r>
      <w:r w:rsidRPr="005F019A">
        <w:rPr>
          <w:rFonts w:asciiTheme="minorHAnsi" w:hAnsiTheme="minorHAnsi" w:cstheme="minorBidi"/>
          <w:b/>
          <w:bCs/>
        </w:rPr>
        <w:t xml:space="preserve">: </w:t>
      </w:r>
      <w:r w:rsidRPr="005F019A">
        <w:rPr>
          <w:rFonts w:asciiTheme="minorHAnsi" w:hAnsiTheme="minorHAnsi" w:cstheme="minorBidi"/>
        </w:rPr>
        <w:t>umowa o pracę</w:t>
      </w:r>
      <w:r w:rsidR="00DF7C9B" w:rsidRPr="005F019A">
        <w:rPr>
          <w:rFonts w:asciiTheme="minorHAnsi" w:hAnsiTheme="minorHAnsi" w:cstheme="minorBidi"/>
        </w:rPr>
        <w:t xml:space="preserve"> na czas na czas określony</w:t>
      </w:r>
      <w:r w:rsidR="002A2A9C" w:rsidRPr="005F019A">
        <w:rPr>
          <w:rFonts w:asciiTheme="minorHAnsi" w:hAnsiTheme="minorHAnsi" w:cstheme="minorBidi"/>
        </w:rPr>
        <w:t xml:space="preserve"> na 2 lata</w:t>
      </w:r>
    </w:p>
    <w:p w14:paraId="049F31CB" w14:textId="77777777" w:rsidR="00EC5FC6" w:rsidRPr="005F019A" w:rsidRDefault="00EC5FC6" w:rsidP="005035E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CB1C50" w14:textId="5757EB12" w:rsidR="00264030" w:rsidRPr="005F019A" w:rsidRDefault="00471682" w:rsidP="005F019A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18"/>
          <w:szCs w:val="18"/>
        </w:rPr>
      </w:pPr>
      <w:r w:rsidRPr="005F019A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005F019A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005F019A">
        <w:rPr>
          <w:rFonts w:asciiTheme="minorHAnsi" w:hAnsiTheme="minorHAnsi" w:cstheme="minorBidi"/>
          <w:b/>
          <w:bCs/>
        </w:rPr>
        <w:t>e</w:t>
      </w:r>
      <w:r w:rsidR="004D6C79" w:rsidRPr="005F019A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005F019A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005F019A">
        <w:rPr>
          <w:rFonts w:asciiTheme="minorHAnsi" w:hAnsiTheme="minorHAnsi" w:cstheme="minorBidi"/>
          <w:b/>
          <w:bCs/>
        </w:rPr>
        <w:t>j</w:t>
      </w:r>
      <w:r w:rsidR="004D6C79" w:rsidRPr="005F019A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005F019A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005F019A">
        <w:rPr>
          <w:rFonts w:asciiTheme="minorHAnsi" w:hAnsiTheme="minorHAnsi" w:cstheme="minorBidi"/>
          <w:b/>
          <w:bCs/>
        </w:rPr>
        <w:t>s</w:t>
      </w:r>
      <w:r w:rsidR="004D6C79" w:rsidRPr="005F019A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005F019A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005F019A">
        <w:rPr>
          <w:rFonts w:asciiTheme="minorHAnsi" w:hAnsiTheme="minorHAnsi" w:cstheme="minorBidi"/>
          <w:b/>
          <w:bCs/>
        </w:rPr>
        <w:t>d</w:t>
      </w:r>
      <w:r w:rsidR="004D6C79" w:rsidRPr="005F019A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005F019A">
        <w:rPr>
          <w:rFonts w:asciiTheme="minorHAnsi" w:hAnsiTheme="minorHAnsi" w:cstheme="minorBidi"/>
        </w:rPr>
        <w:t>)</w:t>
      </w:r>
      <w:r w:rsidRPr="005F019A">
        <w:rPr>
          <w:rFonts w:asciiTheme="minorHAnsi" w:hAnsiTheme="minorHAnsi" w:cstheme="minorBidi"/>
          <w:b/>
          <w:bCs/>
        </w:rPr>
        <w:t>:</w:t>
      </w:r>
      <w:r w:rsidR="001D699D" w:rsidRPr="005F019A">
        <w:rPr>
          <w:rFonts w:asciiTheme="minorHAnsi" w:hAnsiTheme="minorHAnsi" w:cstheme="minorBidi"/>
          <w:b/>
          <w:bCs/>
        </w:rPr>
        <w:t xml:space="preserve"> </w:t>
      </w:r>
      <w:r w:rsidR="005F019A" w:rsidRPr="005F019A">
        <w:rPr>
          <w:rFonts w:asciiTheme="minorHAnsi" w:hAnsiTheme="minorHAnsi" w:cstheme="minorBidi"/>
          <w:b/>
          <w:bCs/>
        </w:rPr>
        <w:t>01 września 2023 roku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62ED9A5B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CF5007">
        <w:rPr>
          <w:rFonts w:asciiTheme="minorHAnsi" w:hAnsiTheme="minorHAnsi" w:cstheme="minorBidi"/>
          <w:b/>
          <w:bCs/>
        </w:rPr>
        <w:t xml:space="preserve"> </w:t>
      </w:r>
    </w:p>
    <w:p w14:paraId="3BEC5D08" w14:textId="6ED00B90" w:rsidR="00EC5FC6" w:rsidRPr="008B50CB" w:rsidRDefault="00CF5007" w:rsidP="00CF5007">
      <w:pPr>
        <w:jc w:val="both"/>
        <w:rPr>
          <w:rFonts w:asciiTheme="minorHAnsi" w:hAnsiTheme="minorHAnsi" w:cstheme="minorBidi"/>
        </w:rPr>
      </w:pPr>
      <w:r w:rsidRPr="008B50CB">
        <w:rPr>
          <w:rFonts w:asciiTheme="minorHAnsi" w:hAnsiTheme="minorHAnsi" w:cstheme="minorBidi"/>
        </w:rPr>
        <w:t>Wydział Chemii, Uniwersytet im. Adama Mickiewicza w Poznaniu, ul. Uniwersytetu Poznańskiego 8</w:t>
      </w:r>
      <w:r w:rsidR="008B50CB" w:rsidRPr="008B50CB">
        <w:rPr>
          <w:rFonts w:asciiTheme="minorHAnsi" w:hAnsiTheme="minorHAnsi" w:cstheme="minorBidi"/>
        </w:rPr>
        <w:t xml:space="preserve">, </w:t>
      </w:r>
      <w:r w:rsidRPr="008B50CB">
        <w:rPr>
          <w:rFonts w:asciiTheme="minorHAnsi" w:hAnsiTheme="minorHAnsi" w:cstheme="minorBidi"/>
        </w:rPr>
        <w:t>61-614 Poznań</w:t>
      </w:r>
    </w:p>
    <w:p w14:paraId="54FE6F57" w14:textId="4137B2F8" w:rsidR="00EC5FC6" w:rsidRPr="00DB14CF" w:rsidRDefault="321C9E41" w:rsidP="009B32C4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20"/>
          <w:szCs w:val="20"/>
        </w:rPr>
      </w:pPr>
      <w:r w:rsidRPr="00DB14CF">
        <w:rPr>
          <w:rFonts w:asciiTheme="minorHAnsi" w:hAnsiTheme="minorHAnsi" w:cstheme="minorBidi"/>
          <w:b/>
          <w:bCs/>
        </w:rPr>
        <w:t>Wynagrodzenie miesięczne:</w:t>
      </w:r>
      <w:r w:rsidR="009B32C4" w:rsidRPr="00DB14CF">
        <w:rPr>
          <w:rFonts w:asciiTheme="minorHAnsi" w:hAnsiTheme="minorHAnsi" w:cstheme="minorBidi"/>
          <w:b/>
          <w:bCs/>
        </w:rPr>
        <w:t xml:space="preserve"> </w:t>
      </w:r>
      <w:r w:rsidR="009B32C4" w:rsidRPr="00DB14CF">
        <w:rPr>
          <w:rFonts w:asciiTheme="minorHAnsi" w:hAnsiTheme="minorHAnsi" w:cstheme="minorBidi"/>
        </w:rPr>
        <w:t>około 7700 zł brutto / 6200 zł netto</w:t>
      </w:r>
    </w:p>
    <w:p w14:paraId="3FC179AF" w14:textId="35CDE649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101652C" w14:textId="0765E580" w:rsidR="002B3676" w:rsidRPr="001140FF" w:rsidRDefault="00471682" w:rsidP="001140F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</w:rPr>
      </w:pPr>
      <w:r w:rsidRPr="0F976537">
        <w:rPr>
          <w:rFonts w:asciiTheme="minorHAnsi" w:hAnsiTheme="minorHAnsi" w:cstheme="minorBidi"/>
          <w:b/>
          <w:bCs/>
        </w:rPr>
        <w:t>Termin,</w:t>
      </w:r>
      <w:r w:rsidR="00EF29DC" w:rsidRPr="0F976537">
        <w:rPr>
          <w:rFonts w:asciiTheme="minorHAnsi" w:hAnsiTheme="minorHAnsi" w:cstheme="minorBidi"/>
          <w:b/>
          <w:bCs/>
        </w:rPr>
        <w:t xml:space="preserve"> </w:t>
      </w:r>
      <w:r w:rsidRPr="0F976537">
        <w:rPr>
          <w:rFonts w:asciiTheme="minorHAnsi" w:hAnsiTheme="minorHAnsi" w:cstheme="minorBidi"/>
          <w:b/>
          <w:bCs/>
        </w:rPr>
        <w:t>forma i miejsce złożenia aplikacji:</w:t>
      </w:r>
      <w:r w:rsidR="004D6C79" w:rsidRPr="0F976537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0F976537">
        <w:rPr>
          <w:rFonts w:asciiTheme="minorHAnsi" w:hAnsiTheme="minorHAnsi" w:cstheme="minorBidi"/>
          <w:b/>
          <w:bCs/>
        </w:rPr>
        <w:t>application</w:t>
      </w:r>
      <w:proofErr w:type="spellEnd"/>
      <w:r w:rsidR="004D6C79" w:rsidRPr="0F976537">
        <w:rPr>
          <w:rFonts w:asciiTheme="minorHAnsi" w:hAnsiTheme="minorHAnsi" w:cstheme="minorBidi"/>
          <w:b/>
          <w:bCs/>
        </w:rPr>
        <w:t xml:space="preserve"> deadline and </w:t>
      </w:r>
      <w:proofErr w:type="spellStart"/>
      <w:r w:rsidR="004D6C79" w:rsidRPr="0F976537">
        <w:rPr>
          <w:rFonts w:asciiTheme="minorHAnsi" w:hAnsiTheme="minorHAnsi" w:cstheme="minorBidi"/>
          <w:b/>
          <w:bCs/>
        </w:rPr>
        <w:t>how</w:t>
      </w:r>
      <w:proofErr w:type="spellEnd"/>
      <w:r w:rsidR="004D6C79" w:rsidRPr="0F976537">
        <w:rPr>
          <w:rFonts w:asciiTheme="minorHAnsi" w:hAnsiTheme="minorHAnsi" w:cstheme="minorBidi"/>
          <w:b/>
          <w:bCs/>
        </w:rPr>
        <w:t xml:space="preserve"> to </w:t>
      </w:r>
      <w:proofErr w:type="spellStart"/>
      <w:r w:rsidR="004D6C79" w:rsidRPr="0F976537">
        <w:rPr>
          <w:rFonts w:asciiTheme="minorHAnsi" w:hAnsiTheme="minorHAnsi" w:cstheme="minorBidi"/>
          <w:b/>
          <w:bCs/>
        </w:rPr>
        <w:t>apply</w:t>
      </w:r>
      <w:proofErr w:type="spellEnd"/>
      <w:r w:rsidR="004D6C79" w:rsidRPr="0F976537">
        <w:rPr>
          <w:rFonts w:asciiTheme="minorHAnsi" w:hAnsiTheme="minorHAnsi" w:cstheme="minorBidi"/>
          <w:b/>
          <w:bCs/>
        </w:rPr>
        <w:t>)</w:t>
      </w:r>
      <w:r w:rsidR="00F8188B">
        <w:rPr>
          <w:rFonts w:asciiTheme="minorHAnsi" w:hAnsiTheme="minorHAnsi" w:cstheme="minorBidi"/>
          <w:b/>
          <w:bCs/>
        </w:rPr>
        <w:t xml:space="preserve">: </w:t>
      </w:r>
      <w:r w:rsidR="00F8188B" w:rsidRPr="004E5940">
        <w:rPr>
          <w:rFonts w:asciiTheme="minorHAnsi" w:hAnsiTheme="minorHAnsi" w:cstheme="minorBidi"/>
        </w:rPr>
        <w:t xml:space="preserve">Nabór </w:t>
      </w:r>
      <w:r w:rsidR="004E5940" w:rsidRPr="004E5940">
        <w:rPr>
          <w:rFonts w:asciiTheme="minorHAnsi" w:hAnsiTheme="minorHAnsi" w:cstheme="minorBidi"/>
        </w:rPr>
        <w:t>zgłoszeń</w:t>
      </w:r>
      <w:r w:rsidR="00F8188B" w:rsidRPr="004E5940">
        <w:rPr>
          <w:rFonts w:asciiTheme="minorHAnsi" w:hAnsiTheme="minorHAnsi" w:cstheme="minorBidi"/>
        </w:rPr>
        <w:t xml:space="preserve"> do 31.03.2023 roku; zgłoszenie </w:t>
      </w:r>
      <w:r w:rsidR="00DE67E1" w:rsidRPr="004E5940">
        <w:rPr>
          <w:rFonts w:asciiTheme="minorHAnsi" w:hAnsiTheme="minorHAnsi" w:cstheme="minorBidi"/>
        </w:rPr>
        <w:t xml:space="preserve">należy wysłać na </w:t>
      </w:r>
      <w:r w:rsidR="004E5940" w:rsidRPr="004E5940">
        <w:rPr>
          <w:rFonts w:asciiTheme="minorHAnsi" w:hAnsiTheme="minorHAnsi" w:cstheme="minorBidi"/>
        </w:rPr>
        <w:t xml:space="preserve">tgrzyb@amu.edu.pl, </w:t>
      </w:r>
      <w:r w:rsidR="004E5940">
        <w:rPr>
          <w:rFonts w:asciiTheme="minorHAnsi" w:hAnsiTheme="minorHAnsi" w:cstheme="minorBidi"/>
        </w:rPr>
        <w:t>temat</w:t>
      </w:r>
      <w:r w:rsidR="004E5940" w:rsidRPr="004E5940">
        <w:rPr>
          <w:rFonts w:asciiTheme="minorHAnsi" w:hAnsiTheme="minorHAnsi" w:cstheme="minorBidi"/>
        </w:rPr>
        <w:t>: "Post-</w:t>
      </w:r>
      <w:proofErr w:type="spellStart"/>
      <w:r w:rsidR="004E5940" w:rsidRPr="004E5940">
        <w:rPr>
          <w:rFonts w:asciiTheme="minorHAnsi" w:hAnsiTheme="minorHAnsi" w:cstheme="minorBidi"/>
        </w:rPr>
        <w:t>doc</w:t>
      </w:r>
      <w:proofErr w:type="spellEnd"/>
      <w:r w:rsidR="004E5940" w:rsidRPr="004E5940">
        <w:rPr>
          <w:rFonts w:asciiTheme="minorHAnsi" w:hAnsiTheme="minorHAnsi" w:cstheme="minorBidi"/>
        </w:rPr>
        <w:t xml:space="preserve"> </w:t>
      </w:r>
      <w:proofErr w:type="spellStart"/>
      <w:r w:rsidR="004E5940" w:rsidRPr="004E5940">
        <w:rPr>
          <w:rFonts w:asciiTheme="minorHAnsi" w:hAnsiTheme="minorHAnsi" w:cstheme="minorBidi"/>
        </w:rPr>
        <w:t>application</w:t>
      </w:r>
      <w:proofErr w:type="spellEnd"/>
      <w:r w:rsidR="004E5940" w:rsidRPr="004E5940">
        <w:rPr>
          <w:rFonts w:asciiTheme="minorHAnsi" w:hAnsiTheme="minorHAnsi" w:cstheme="minorBidi"/>
        </w:rPr>
        <w:t xml:space="preserve"> </w:t>
      </w:r>
      <w:r w:rsidR="00810A7A">
        <w:rPr>
          <w:rFonts w:asciiTheme="minorHAnsi" w:hAnsiTheme="minorHAnsi" w:cstheme="minorBidi"/>
        </w:rPr>
        <w:t>–</w:t>
      </w:r>
      <w:r w:rsidR="004E5940" w:rsidRPr="004E5940">
        <w:rPr>
          <w:rFonts w:asciiTheme="minorHAnsi" w:hAnsiTheme="minorHAnsi" w:cstheme="minorBidi"/>
        </w:rPr>
        <w:t xml:space="preserve"> </w:t>
      </w:r>
      <w:proofErr w:type="spellStart"/>
      <w:r w:rsidR="00810A7A">
        <w:rPr>
          <w:rFonts w:asciiTheme="minorHAnsi" w:hAnsiTheme="minorHAnsi" w:cstheme="minorBidi"/>
        </w:rPr>
        <w:t>persistent</w:t>
      </w:r>
      <w:proofErr w:type="spellEnd"/>
      <w:r w:rsidR="00810A7A">
        <w:rPr>
          <w:rFonts w:asciiTheme="minorHAnsi" w:hAnsiTheme="minorHAnsi" w:cstheme="minorBidi"/>
        </w:rPr>
        <w:t xml:space="preserve"> </w:t>
      </w:r>
      <w:proofErr w:type="spellStart"/>
      <w:r w:rsidR="00810A7A">
        <w:rPr>
          <w:rFonts w:asciiTheme="minorHAnsi" w:hAnsiTheme="minorHAnsi" w:cstheme="minorBidi"/>
        </w:rPr>
        <w:t>luminescence</w:t>
      </w:r>
      <w:proofErr w:type="spellEnd"/>
      <w:r w:rsidR="004E5940" w:rsidRPr="004E5940">
        <w:rPr>
          <w:rFonts w:asciiTheme="minorHAnsi" w:hAnsiTheme="minorHAnsi" w:cstheme="minorBidi"/>
        </w:rPr>
        <w:t>."</w:t>
      </w:r>
      <w:r w:rsidR="00DB14CF" w:rsidRPr="004E5940">
        <w:rPr>
          <w:rFonts w:asciiTheme="minorHAnsi" w:hAnsiTheme="minorHAnsi" w:cstheme="minorBidi"/>
        </w:rPr>
        <w:t xml:space="preserve"> </w:t>
      </w:r>
      <w:r w:rsidR="002B3676" w:rsidRPr="001140FF"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 (</w:t>
      </w:r>
      <w:proofErr w:type="spellStart"/>
      <w:r w:rsidRPr="0F976537">
        <w:rPr>
          <w:rFonts w:asciiTheme="minorHAnsi" w:hAnsiTheme="minorHAnsi" w:cstheme="minorBidi"/>
          <w:b/>
          <w:bCs/>
        </w:rPr>
        <w:t>required</w:t>
      </w:r>
      <w:proofErr w:type="spellEnd"/>
      <w:r w:rsidRPr="0F976537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0F976537">
        <w:rPr>
          <w:rFonts w:asciiTheme="minorHAnsi" w:hAnsiTheme="minorHAnsi" w:cstheme="minorBidi"/>
          <w:b/>
          <w:bCs/>
        </w:rPr>
        <w:t>documents</w:t>
      </w:r>
      <w:proofErr w:type="spellEnd"/>
      <w:r w:rsidRPr="0F976537">
        <w:rPr>
          <w:rFonts w:asciiTheme="minorHAnsi" w:hAnsiTheme="minorHAnsi" w:cstheme="minorBidi"/>
          <w:b/>
          <w:bCs/>
        </w:rPr>
        <w:t>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 xml:space="preserve">z </w:t>
      </w:r>
      <w:proofErr w:type="spellStart"/>
      <w:r w:rsidR="2CC0442F" w:rsidRPr="2BF1363B">
        <w:rPr>
          <w:rFonts w:asciiTheme="minorHAnsi" w:hAnsiTheme="minorHAnsi" w:cstheme="minorBidi"/>
        </w:rPr>
        <w:t>późn</w:t>
      </w:r>
      <w:proofErr w:type="spellEnd"/>
      <w:r w:rsidR="2CC0442F" w:rsidRPr="2BF1363B">
        <w:rPr>
          <w:rFonts w:asciiTheme="minorHAnsi" w:hAnsiTheme="minorHAnsi" w:cstheme="minorBidi"/>
        </w:rPr>
        <w:t>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86A17D2" w:rsidR="00264030" w:rsidRPr="00A46254" w:rsidRDefault="00806D38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Kopia pracy doktorskiej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proofErr w:type="spellStart"/>
      <w:r w:rsidRPr="00A46254">
        <w:rPr>
          <w:rFonts w:asciiTheme="minorHAnsi" w:hAnsiTheme="minorHAnsi" w:cstheme="minorHAnsi"/>
          <w:lang w:val="en-US"/>
        </w:rPr>
        <w:t>Zgoda</w:t>
      </w:r>
      <w:proofErr w:type="spellEnd"/>
      <w:r w:rsidRPr="00A462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6254">
        <w:rPr>
          <w:rFonts w:asciiTheme="minorHAnsi" w:hAnsiTheme="minorHAnsi" w:cstheme="minorHAnsi"/>
          <w:lang w:val="en-US"/>
        </w:rPr>
        <w:t>na</w:t>
      </w:r>
      <w:proofErr w:type="spellEnd"/>
      <w:r w:rsidRPr="00A462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6254">
        <w:rPr>
          <w:rFonts w:asciiTheme="minorHAnsi" w:hAnsiTheme="minorHAnsi" w:cstheme="minorHAnsi"/>
          <w:lang w:val="en-US"/>
        </w:rPr>
        <w:t>przetwarzanie</w:t>
      </w:r>
      <w:proofErr w:type="spellEnd"/>
      <w:r w:rsidRPr="00A462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6254">
        <w:rPr>
          <w:rFonts w:asciiTheme="minorHAnsi" w:hAnsiTheme="minorHAnsi" w:cstheme="minorHAnsi"/>
          <w:lang w:val="en-US"/>
        </w:rPr>
        <w:t>danych</w:t>
      </w:r>
      <w:proofErr w:type="spellEnd"/>
      <w:r w:rsidRPr="00A462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6254">
        <w:rPr>
          <w:rFonts w:asciiTheme="minorHAnsi" w:hAnsiTheme="minorHAnsi" w:cstheme="minorHAnsi"/>
          <w:lang w:val="en-US"/>
        </w:rPr>
        <w:t>osobowych</w:t>
      </w:r>
      <w:proofErr w:type="spellEnd"/>
      <w:r w:rsidRPr="00A462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6254">
        <w:rPr>
          <w:rFonts w:asciiTheme="minorHAnsi" w:hAnsiTheme="minorHAnsi" w:cstheme="minorHAnsi"/>
          <w:lang w:val="en-US"/>
        </w:rPr>
        <w:t>następujacej</w:t>
      </w:r>
      <w:proofErr w:type="spellEnd"/>
      <w:r w:rsidRPr="00A4625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46254">
        <w:rPr>
          <w:rFonts w:asciiTheme="minorHAnsi" w:hAnsiTheme="minorHAnsi" w:cstheme="minorHAnsi"/>
          <w:lang w:val="en-US"/>
        </w:rPr>
        <w:t>treści</w:t>
      </w:r>
      <w:proofErr w:type="spellEnd"/>
      <w:r w:rsidRPr="00A46254">
        <w:rPr>
          <w:rFonts w:asciiTheme="minorHAnsi" w:hAnsiTheme="minorHAnsi" w:cstheme="minorHAnsi"/>
          <w:lang w:val="en-US"/>
        </w:rPr>
        <w:t xml:space="preserve">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806D38" w:rsidRDefault="00383F64" w:rsidP="4F6698D0">
      <w:pPr>
        <w:jc w:val="both"/>
        <w:rPr>
          <w:rFonts w:asciiTheme="minorHAnsi" w:eastAsia="Arial" w:hAnsiTheme="minorHAnsi" w:cstheme="minorBidi"/>
          <w:b/>
          <w:bCs/>
          <w:strike/>
          <w:sz w:val="22"/>
          <w:szCs w:val="22"/>
        </w:rPr>
      </w:pPr>
      <w:r w:rsidRPr="00806D38">
        <w:rPr>
          <w:strike/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D38">
        <w:rPr>
          <w:rFonts w:asciiTheme="minorHAnsi" w:eastAsia="Arial" w:hAnsiTheme="minorHAnsi" w:cstheme="minorBidi"/>
          <w:b/>
          <w:bCs/>
          <w:strike/>
          <w:color w:val="ED7C31"/>
          <w:sz w:val="22"/>
          <w:szCs w:val="22"/>
        </w:rPr>
        <w:t xml:space="preserve"> </w:t>
      </w:r>
      <w:r w:rsidRPr="00806D38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 xml:space="preserve">R 1 naukowiec nieposiadający stopnia doktora </w:t>
      </w:r>
    </w:p>
    <w:p w14:paraId="163FC81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806D38" w:rsidRDefault="00383F64" w:rsidP="4F6698D0">
      <w:pPr>
        <w:jc w:val="both"/>
        <w:rPr>
          <w:rFonts w:asciiTheme="minorHAnsi" w:eastAsia="Arial" w:hAnsiTheme="minorHAnsi" w:cstheme="minorBidi"/>
          <w:b/>
          <w:bCs/>
          <w:strike/>
          <w:sz w:val="22"/>
          <w:szCs w:val="22"/>
        </w:rPr>
      </w:pPr>
      <w:r w:rsidRPr="00806D38">
        <w:rPr>
          <w:strike/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D38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 xml:space="preserve"> R 3 samodzielny naukowiec </w:t>
      </w:r>
    </w:p>
    <w:p w14:paraId="50D33FE1" w14:textId="77777777" w:rsidR="00383F64" w:rsidRPr="00806D38" w:rsidRDefault="00383F64" w:rsidP="4F6698D0">
      <w:pPr>
        <w:jc w:val="both"/>
        <w:rPr>
          <w:rFonts w:asciiTheme="minorHAnsi" w:eastAsia="Arial" w:hAnsiTheme="minorHAnsi" w:cstheme="minorBidi"/>
          <w:b/>
          <w:bCs/>
          <w:strike/>
          <w:sz w:val="22"/>
          <w:szCs w:val="22"/>
        </w:rPr>
      </w:pPr>
      <w:r w:rsidRPr="00806D38">
        <w:rPr>
          <w:strike/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D38">
        <w:rPr>
          <w:rFonts w:asciiTheme="minorHAnsi" w:eastAsia="Arial" w:hAnsiTheme="minorHAnsi" w:cstheme="minorBidi"/>
          <w:b/>
          <w:bCs/>
          <w:strike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A46254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 xml:space="preserve">Opis </w:t>
      </w:r>
      <w:r w:rsidR="00375621">
        <w:rPr>
          <w:rFonts w:asciiTheme="minorHAnsi" w:eastAsia="Arial" w:hAnsiTheme="minorHAnsi" w:cstheme="minorHAnsi"/>
          <w:b/>
          <w:bCs/>
        </w:rPr>
        <w:t>oferty pracy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offer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description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2E396075" w14:textId="77777777" w:rsidR="00322FF5" w:rsidRDefault="00322FF5" w:rsidP="00322FF5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17562C77" w14:textId="1B48231C" w:rsidR="0033657F" w:rsidRPr="0033657F" w:rsidRDefault="0033657F" w:rsidP="0033657F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Planowane badania dotyczą </w:t>
      </w:r>
      <w:proofErr w:type="spellStart"/>
      <w:r w:rsidRPr="0033657F">
        <w:rPr>
          <w:rFonts w:asciiTheme="minorHAnsi" w:eastAsia="Arial" w:hAnsiTheme="minorHAnsi" w:cstheme="minorHAnsi"/>
          <w:bCs/>
          <w:sz w:val="20"/>
          <w:szCs w:val="20"/>
        </w:rPr>
        <w:t>nanocząstek</w:t>
      </w:r>
      <w:proofErr w:type="spellEnd"/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 wykazujących luminescencję pod wpływem promieniowania podczerwonego. Co niezwykłe, nanocząsteczki </w:t>
      </w:r>
      <w:r>
        <w:rPr>
          <w:rFonts w:asciiTheme="minorHAnsi" w:eastAsia="Arial" w:hAnsiTheme="minorHAnsi" w:cstheme="minorHAnsi"/>
          <w:bCs/>
          <w:sz w:val="20"/>
          <w:szCs w:val="20"/>
        </w:rPr>
        <w:t xml:space="preserve">te </w:t>
      </w:r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będą wykazywać trwałą (długotrwałą) luminescencję, czyli taką, która może utrzymywać się nawet do kilku godzin po ekspozycji. Dostępne materiały o długotrwałej luminescencji muszą być naświetlane światłem ultrafioletowym lub widzialnym. Nanocząsteczki uzyskane w ramach projektu są niezbędne do opracowania technik obrazowania w diagnostyce i leczeniu raka. Zmodyfikowane </w:t>
      </w:r>
      <w:proofErr w:type="spellStart"/>
      <w:r w:rsidRPr="0033657F">
        <w:rPr>
          <w:rFonts w:asciiTheme="minorHAnsi" w:eastAsia="Arial" w:hAnsiTheme="minorHAnsi" w:cstheme="minorHAnsi"/>
          <w:bCs/>
          <w:sz w:val="20"/>
          <w:szCs w:val="20"/>
        </w:rPr>
        <w:t>nanocząstki</w:t>
      </w:r>
      <w:proofErr w:type="spellEnd"/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 mogą być napromieniowane przed umieszczeniem w żywym organizmie, co eliminuje konieczność naświetlania podczas badania i analizy. Ważną cechą badanych </w:t>
      </w:r>
      <w:proofErr w:type="spellStart"/>
      <w:r w:rsidRPr="0033657F">
        <w:rPr>
          <w:rFonts w:asciiTheme="minorHAnsi" w:eastAsia="Arial" w:hAnsiTheme="minorHAnsi" w:cstheme="minorHAnsi"/>
          <w:bCs/>
          <w:sz w:val="20"/>
          <w:szCs w:val="20"/>
        </w:rPr>
        <w:t>nanocząstek</w:t>
      </w:r>
      <w:proofErr w:type="spellEnd"/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 jest możliwość „doładowywania” w organizmie, ponieważ promieniowanie podczerwone przenika przez tkankę.</w:t>
      </w:r>
    </w:p>
    <w:p w14:paraId="5FF48348" w14:textId="77777777" w:rsidR="0033657F" w:rsidRPr="0033657F" w:rsidRDefault="0033657F" w:rsidP="0033657F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425D47E2" w14:textId="7B5E99B1" w:rsidR="0033657F" w:rsidRPr="0033657F" w:rsidRDefault="0033657F" w:rsidP="0033657F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Zadania </w:t>
      </w:r>
      <w:r w:rsidR="002B1F12">
        <w:rPr>
          <w:rFonts w:asciiTheme="minorHAnsi" w:eastAsia="Arial" w:hAnsiTheme="minorHAnsi" w:cstheme="minorHAnsi"/>
          <w:bCs/>
          <w:sz w:val="20"/>
          <w:szCs w:val="20"/>
        </w:rPr>
        <w:t>adiunkta/ stażysty podoktorskiego</w:t>
      </w:r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 obejmują:</w:t>
      </w:r>
    </w:p>
    <w:p w14:paraId="0F9B8411" w14:textId="2F171295" w:rsidR="0033657F" w:rsidRPr="0033657F" w:rsidRDefault="0033657F" w:rsidP="0033657F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33657F">
        <w:rPr>
          <w:rFonts w:asciiTheme="minorHAnsi" w:eastAsia="Arial" w:hAnsiTheme="minorHAnsi" w:cstheme="minorHAnsi"/>
          <w:bCs/>
          <w:sz w:val="20"/>
          <w:szCs w:val="20"/>
        </w:rPr>
        <w:t>1. Syntez</w:t>
      </w:r>
      <w:r w:rsidR="002B1F12">
        <w:rPr>
          <w:rFonts w:asciiTheme="minorHAnsi" w:eastAsia="Arial" w:hAnsiTheme="minorHAnsi" w:cstheme="minorHAnsi"/>
          <w:bCs/>
          <w:sz w:val="20"/>
          <w:szCs w:val="20"/>
        </w:rPr>
        <w:t>ę</w:t>
      </w:r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proofErr w:type="spellStart"/>
      <w:r w:rsidRPr="0033657F">
        <w:rPr>
          <w:rFonts w:asciiTheme="minorHAnsi" w:eastAsia="Arial" w:hAnsiTheme="minorHAnsi" w:cstheme="minorHAnsi"/>
          <w:bCs/>
          <w:sz w:val="20"/>
          <w:szCs w:val="20"/>
        </w:rPr>
        <w:t>nanocząstek</w:t>
      </w:r>
      <w:proofErr w:type="spellEnd"/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 luminescencyjnych.</w:t>
      </w:r>
    </w:p>
    <w:p w14:paraId="5C264748" w14:textId="52D88B33" w:rsidR="0033657F" w:rsidRPr="0033657F" w:rsidRDefault="0033657F" w:rsidP="0033657F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33657F">
        <w:rPr>
          <w:rFonts w:asciiTheme="minorHAnsi" w:eastAsia="Arial" w:hAnsiTheme="minorHAnsi" w:cstheme="minorHAnsi"/>
          <w:bCs/>
          <w:sz w:val="20"/>
          <w:szCs w:val="20"/>
        </w:rPr>
        <w:t>2. Funkcjonalizacj</w:t>
      </w:r>
      <w:r w:rsidR="002B1F12">
        <w:rPr>
          <w:rFonts w:asciiTheme="minorHAnsi" w:eastAsia="Arial" w:hAnsiTheme="minorHAnsi" w:cstheme="minorHAnsi"/>
          <w:bCs/>
          <w:sz w:val="20"/>
          <w:szCs w:val="20"/>
        </w:rPr>
        <w:t>ę</w:t>
      </w:r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="002B1F12">
        <w:rPr>
          <w:rFonts w:asciiTheme="minorHAnsi" w:eastAsia="Arial" w:hAnsiTheme="minorHAnsi" w:cstheme="minorHAnsi"/>
          <w:bCs/>
          <w:sz w:val="20"/>
          <w:szCs w:val="20"/>
        </w:rPr>
        <w:t>i otrzymywanie</w:t>
      </w:r>
      <w:r w:rsidRPr="0033657F">
        <w:rPr>
          <w:rFonts w:asciiTheme="minorHAnsi" w:eastAsia="Arial" w:hAnsiTheme="minorHAnsi" w:cstheme="minorHAnsi"/>
          <w:bCs/>
          <w:sz w:val="20"/>
          <w:szCs w:val="20"/>
        </w:rPr>
        <w:t xml:space="preserve"> koloidów.</w:t>
      </w:r>
    </w:p>
    <w:p w14:paraId="43897D75" w14:textId="77777777" w:rsidR="0033657F" w:rsidRPr="0033657F" w:rsidRDefault="0033657F" w:rsidP="0033657F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33657F">
        <w:rPr>
          <w:rFonts w:asciiTheme="minorHAnsi" w:eastAsia="Arial" w:hAnsiTheme="minorHAnsi" w:cstheme="minorHAnsi"/>
          <w:bCs/>
          <w:sz w:val="20"/>
          <w:szCs w:val="20"/>
        </w:rPr>
        <w:t>3. Rozwój aparatury i pomiary właściwości fizykochemicznych nanomateriałów.</w:t>
      </w:r>
    </w:p>
    <w:p w14:paraId="0C9EC55A" w14:textId="58610169" w:rsidR="0033657F" w:rsidRPr="0033657F" w:rsidRDefault="0033657F" w:rsidP="0033657F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33657F">
        <w:rPr>
          <w:rFonts w:asciiTheme="minorHAnsi" w:eastAsia="Arial" w:hAnsiTheme="minorHAnsi" w:cstheme="minorHAnsi"/>
          <w:bCs/>
          <w:sz w:val="20"/>
          <w:szCs w:val="20"/>
        </w:rPr>
        <w:t>4. Pomiary zależnej od temperatury luminescencji materiałów</w:t>
      </w:r>
      <w:r w:rsidR="000C579C">
        <w:rPr>
          <w:rFonts w:asciiTheme="minorHAnsi" w:eastAsia="Arial" w:hAnsiTheme="minorHAnsi" w:cstheme="minorHAnsi"/>
          <w:bCs/>
          <w:sz w:val="20"/>
          <w:szCs w:val="20"/>
        </w:rPr>
        <w:t>.</w:t>
      </w:r>
    </w:p>
    <w:p w14:paraId="3D3A6B8C" w14:textId="4205CAFD" w:rsidR="00322FF5" w:rsidRDefault="0033657F" w:rsidP="0033657F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33657F">
        <w:rPr>
          <w:rFonts w:asciiTheme="minorHAnsi" w:eastAsia="Arial" w:hAnsiTheme="minorHAnsi" w:cstheme="minorHAnsi"/>
          <w:bCs/>
          <w:sz w:val="20"/>
          <w:szCs w:val="20"/>
        </w:rPr>
        <w:t>5. Opracowywanie wyników badań i przygotowywanie publikacji naukowych.</w:t>
      </w:r>
    </w:p>
    <w:p w14:paraId="770637C5" w14:textId="77777777" w:rsidR="000C579C" w:rsidRPr="00EF29DC" w:rsidRDefault="000C579C" w:rsidP="0033657F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A46254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Wymagania</w:t>
      </w:r>
      <w:r w:rsidR="00275CE7" w:rsidRPr="00A46254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A46254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hAnsiTheme="minorHAnsi" w:cstheme="minorHAnsi"/>
          <w:b/>
          <w:bCs/>
        </w:rPr>
        <w:t>requirments</w:t>
      </w:r>
      <w:proofErr w:type="spellEnd"/>
      <w:r w:rsidR="004D6C79" w:rsidRPr="00A46254">
        <w:rPr>
          <w:rFonts w:asciiTheme="minorHAnsi" w:hAnsiTheme="minorHAnsi" w:cstheme="minorHAnsi"/>
          <w:b/>
          <w:bCs/>
        </w:rPr>
        <w:t xml:space="preserve"> and </w:t>
      </w:r>
      <w:proofErr w:type="spellStart"/>
      <w:r w:rsidR="004D6C79" w:rsidRPr="00A46254">
        <w:rPr>
          <w:rFonts w:asciiTheme="minorHAnsi" w:hAnsiTheme="minorHAnsi" w:cstheme="minorHAnsi"/>
          <w:b/>
          <w:bCs/>
        </w:rPr>
        <w:t>qualifications</w:t>
      </w:r>
      <w:proofErr w:type="spellEnd"/>
      <w:r w:rsidR="004D6C79" w:rsidRPr="00A46254">
        <w:rPr>
          <w:rFonts w:asciiTheme="minorHAnsi" w:hAnsiTheme="minorHAnsi" w:cstheme="minorHAnsi"/>
          <w:b/>
          <w:bCs/>
        </w:rPr>
        <w:t>)</w:t>
      </w:r>
    </w:p>
    <w:p w14:paraId="5997CC1D" w14:textId="77777777" w:rsidR="00B27485" w:rsidRPr="00A46254" w:rsidRDefault="00B27485" w:rsidP="00B27485">
      <w:pPr>
        <w:jc w:val="both"/>
        <w:rPr>
          <w:rFonts w:asciiTheme="minorHAnsi" w:hAnsiTheme="minorHAnsi" w:cstheme="minorHAnsi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="485A8862" w:rsidRPr="71122D65">
        <w:rPr>
          <w:rStyle w:val="spellingerror"/>
          <w:rFonts w:asciiTheme="minorHAnsi" w:hAnsiTheme="minorHAnsi" w:cstheme="minorBidi"/>
        </w:rPr>
        <w:t>późn</w:t>
      </w:r>
      <w:proofErr w:type="spellEnd"/>
      <w:r w:rsidR="485A8862" w:rsidRPr="71122D65">
        <w:rPr>
          <w:rStyle w:val="spellingerror"/>
          <w:rFonts w:asciiTheme="minorHAnsi" w:hAnsiTheme="minorHAnsi" w:cstheme="minorBidi"/>
        </w:rPr>
        <w:t>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1266BE9" w14:textId="3CA9FAEF" w:rsidR="00145B2F" w:rsidRPr="00A46254" w:rsidRDefault="00B91E9E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Stopień doktora w dziedzinie nauk chemicznych</w:t>
      </w:r>
    </w:p>
    <w:p w14:paraId="34090DF5" w14:textId="414AB05F" w:rsidR="00145B2F" w:rsidRPr="00A46254" w:rsidRDefault="00B91E9E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Co najmniej 4 publikacje w czasopismach z listy JCR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7C53F086" w14:textId="15D165AC" w:rsidR="007D090B" w:rsidRDefault="00EC007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 xml:space="preserve">język </w:t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="00B91E9E">
        <w:rPr>
          <w:rFonts w:asciiTheme="minorHAnsi" w:eastAsia="Arial" w:hAnsiTheme="minorHAnsi" w:cstheme="minorHAnsi"/>
          <w:b/>
          <w:bCs/>
        </w:rPr>
        <w:t>angielski</w:t>
      </w:r>
    </w:p>
    <w:p w14:paraId="68BD3124" w14:textId="42267086" w:rsidR="007D090B" w:rsidRPr="007D090B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lastRenderedPageBreak/>
        <w:t>poziom płynny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4A40875A" w14:textId="77777777" w:rsidR="00A005EF" w:rsidRDefault="00264030" w:rsidP="00A005EF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61CDCEAD" w14:textId="0C3D6C40" w:rsidR="00EC5FC6" w:rsidRPr="0054555E" w:rsidRDefault="00791600" w:rsidP="00A005EF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</w:rPr>
      </w:pPr>
      <w:r w:rsidRPr="0054555E">
        <w:rPr>
          <w:rFonts w:asciiTheme="minorHAnsi" w:eastAsia="Arial" w:hAnsiTheme="minorHAnsi" w:cstheme="minorHAnsi"/>
          <w:bCs/>
        </w:rPr>
        <w:t>Doświadcz</w:t>
      </w:r>
      <w:r w:rsidR="0054555E">
        <w:rPr>
          <w:rFonts w:asciiTheme="minorHAnsi" w:eastAsia="Arial" w:hAnsiTheme="minorHAnsi" w:cstheme="minorHAnsi"/>
          <w:bCs/>
        </w:rPr>
        <w:t>e</w:t>
      </w:r>
      <w:r w:rsidRPr="0054555E">
        <w:rPr>
          <w:rFonts w:asciiTheme="minorHAnsi" w:eastAsia="Arial" w:hAnsiTheme="minorHAnsi" w:cstheme="minorHAnsi"/>
          <w:bCs/>
        </w:rPr>
        <w:t>nie</w:t>
      </w:r>
      <w:r w:rsidR="00A005EF" w:rsidRPr="0054555E">
        <w:rPr>
          <w:rFonts w:asciiTheme="minorHAnsi" w:eastAsia="Arial" w:hAnsiTheme="minorHAnsi" w:cstheme="minorHAnsi"/>
          <w:bCs/>
        </w:rPr>
        <w:t xml:space="preserve"> w zakresie </w:t>
      </w:r>
      <w:r w:rsidRPr="0054555E">
        <w:rPr>
          <w:rFonts w:asciiTheme="minorHAnsi" w:eastAsia="Arial" w:hAnsiTheme="minorHAnsi" w:cstheme="minorHAnsi"/>
          <w:bCs/>
        </w:rPr>
        <w:t>syntez</w:t>
      </w:r>
      <w:r w:rsidR="00A005EF" w:rsidRPr="0054555E">
        <w:rPr>
          <w:rFonts w:asciiTheme="minorHAnsi" w:eastAsia="Arial" w:hAnsiTheme="minorHAnsi" w:cstheme="minorHAnsi"/>
          <w:bCs/>
        </w:rPr>
        <w:t xml:space="preserve"> nanomateriałów lub materiałów nieorganicznych.</w:t>
      </w:r>
    </w:p>
    <w:p w14:paraId="5FC421AD" w14:textId="5B5C0E4F" w:rsidR="00A005EF" w:rsidRPr="0054555E" w:rsidRDefault="00791600" w:rsidP="00A005EF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</w:rPr>
      </w:pPr>
      <w:r w:rsidRPr="0054555E">
        <w:rPr>
          <w:rFonts w:asciiTheme="minorHAnsi" w:eastAsia="Arial" w:hAnsiTheme="minorHAnsi" w:cstheme="minorHAnsi"/>
          <w:bCs/>
        </w:rPr>
        <w:t>Doświadczenie w zakresie badań spektroskopowych materiałów luminescencyjnych.</w:t>
      </w:r>
    </w:p>
    <w:p w14:paraId="41D6424B" w14:textId="6C4BD17E" w:rsidR="00791600" w:rsidRPr="0054555E" w:rsidRDefault="0054555E" w:rsidP="00A005EF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  <w:bCs/>
        </w:rPr>
      </w:pPr>
      <w:r w:rsidRPr="0054555E">
        <w:rPr>
          <w:rFonts w:asciiTheme="minorHAnsi" w:eastAsia="Arial" w:hAnsiTheme="minorHAnsi" w:cstheme="minorHAnsi"/>
          <w:bCs/>
        </w:rPr>
        <w:t>Wcześniejsze</w:t>
      </w:r>
      <w:r w:rsidR="00791600" w:rsidRPr="0054555E">
        <w:rPr>
          <w:rFonts w:asciiTheme="minorHAnsi" w:eastAsia="Arial" w:hAnsiTheme="minorHAnsi" w:cstheme="minorHAnsi"/>
          <w:bCs/>
        </w:rPr>
        <w:t xml:space="preserve"> doświadczenie w </w:t>
      </w:r>
      <w:r w:rsidRPr="0054555E">
        <w:rPr>
          <w:rFonts w:asciiTheme="minorHAnsi" w:eastAsia="Arial" w:hAnsiTheme="minorHAnsi" w:cstheme="minorHAnsi"/>
          <w:bCs/>
        </w:rPr>
        <w:t xml:space="preserve">zakresie badań </w:t>
      </w:r>
      <w:r w:rsidR="003677F3">
        <w:rPr>
          <w:rFonts w:asciiTheme="minorHAnsi" w:eastAsia="Arial" w:hAnsiTheme="minorHAnsi" w:cstheme="minorHAnsi"/>
          <w:bCs/>
        </w:rPr>
        <w:t xml:space="preserve">materiałów wykazujących luminescencję długotrwającą </w:t>
      </w:r>
      <w:r w:rsidRPr="0054555E">
        <w:rPr>
          <w:rFonts w:asciiTheme="minorHAnsi" w:eastAsia="Arial" w:hAnsiTheme="minorHAnsi" w:cstheme="minorHAnsi"/>
          <w:bCs/>
        </w:rPr>
        <w:t>– nie jest wymagane ale będzie brane pod uwagę</w:t>
      </w:r>
    </w:p>
    <w:p w14:paraId="05AE8010" w14:textId="77777777" w:rsidR="0054555E" w:rsidRPr="00A005EF" w:rsidRDefault="0054555E" w:rsidP="0054555E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5EB8D82D" w:rsidR="007D090B" w:rsidRPr="00A46254" w:rsidRDefault="00885AD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Doświadczanie naukowe na podstawie CV naukowego</w:t>
      </w:r>
    </w:p>
    <w:p w14:paraId="11C63FF6" w14:textId="20112DEE" w:rsidR="007D090B" w:rsidRPr="00A46254" w:rsidRDefault="00885ADE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Liczba oraz rodzaj publikacji naukowych</w:t>
      </w:r>
    </w:p>
    <w:p w14:paraId="2889564A" w14:textId="4A83851E" w:rsidR="007D090B" w:rsidRPr="00A46254" w:rsidRDefault="00595660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Rozmowa kwalifikacyjna</w:t>
      </w:r>
      <w:r w:rsidR="003E6868">
        <w:rPr>
          <w:rFonts w:asciiTheme="minorHAnsi" w:hAnsiTheme="minorHAnsi" w:cstheme="minorBidi"/>
        </w:rPr>
        <w:t xml:space="preserve"> (tylko dla kandydatów po wstępnej selekcji na podstawie kryteriów 1 i 2)</w:t>
      </w:r>
      <w:r w:rsidR="00DD7C8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 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0D38FA86" w:rsidR="00EC5FC6" w:rsidRPr="00BD078D" w:rsidRDefault="00BD078D" w:rsidP="00BD078D">
      <w:pPr>
        <w:rPr>
          <w:rFonts w:asciiTheme="minorHAnsi" w:hAnsiTheme="minorHAnsi" w:cstheme="minorBidi"/>
        </w:rPr>
      </w:pPr>
      <w:r w:rsidRPr="00BD078D">
        <w:rPr>
          <w:rFonts w:asciiTheme="minorHAnsi" w:hAnsiTheme="minorHAnsi" w:cstheme="minorBidi"/>
        </w:rPr>
        <w:t>Naukowiec będzie miał możliwość rozwijania umiejętności w zakresie syntezy i bada</w:t>
      </w:r>
      <w:r w:rsidR="002400CA">
        <w:rPr>
          <w:rFonts w:asciiTheme="minorHAnsi" w:hAnsiTheme="minorHAnsi" w:cstheme="minorBidi"/>
        </w:rPr>
        <w:t>ń</w:t>
      </w:r>
      <w:r w:rsidRPr="00BD078D">
        <w:rPr>
          <w:rFonts w:asciiTheme="minorHAnsi" w:hAnsiTheme="minorHAnsi" w:cstheme="minorBidi"/>
        </w:rPr>
        <w:t xml:space="preserve"> </w:t>
      </w:r>
      <w:proofErr w:type="spellStart"/>
      <w:r w:rsidRPr="00BD078D">
        <w:rPr>
          <w:rFonts w:asciiTheme="minorHAnsi" w:hAnsiTheme="minorHAnsi" w:cstheme="minorBidi"/>
        </w:rPr>
        <w:t>nanocząstek</w:t>
      </w:r>
      <w:proofErr w:type="spellEnd"/>
      <w:r w:rsidRPr="00BD078D">
        <w:rPr>
          <w:rFonts w:asciiTheme="minorHAnsi" w:hAnsiTheme="minorHAnsi" w:cstheme="minorBidi"/>
        </w:rPr>
        <w:t xml:space="preserve"> luminescencyjnych. Ponadto będzie można zdobyć doświadczenie w zakresie badań biologicznych</w:t>
      </w:r>
      <w:r w:rsidR="005F425C">
        <w:rPr>
          <w:rFonts w:asciiTheme="minorHAnsi" w:hAnsiTheme="minorHAnsi" w:cstheme="minorBidi"/>
        </w:rPr>
        <w:t xml:space="preserve"> otrzymanych nanomateriałów.</w:t>
      </w: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lastRenderedPageBreak/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6D41A9"/>
    <w:multiLevelType w:val="hybridMultilevel"/>
    <w:tmpl w:val="4372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5"/>
  </w:num>
  <w:num w:numId="4">
    <w:abstractNumId w:val="11"/>
  </w:num>
  <w:num w:numId="5">
    <w:abstractNumId w:val="1"/>
  </w:num>
  <w:num w:numId="6">
    <w:abstractNumId w:val="2"/>
  </w:num>
  <w:num w:numId="7">
    <w:abstractNumId w:val="29"/>
  </w:num>
  <w:num w:numId="8">
    <w:abstractNumId w:val="10"/>
  </w:num>
  <w:num w:numId="9">
    <w:abstractNumId w:val="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9"/>
  </w:num>
  <w:num w:numId="14">
    <w:abstractNumId w:val="13"/>
  </w:num>
  <w:num w:numId="15">
    <w:abstractNumId w:val="4"/>
  </w:num>
  <w:num w:numId="16">
    <w:abstractNumId w:val="18"/>
  </w:num>
  <w:num w:numId="17">
    <w:abstractNumId w:val="27"/>
  </w:num>
  <w:num w:numId="18">
    <w:abstractNumId w:val="28"/>
  </w:num>
  <w:num w:numId="19">
    <w:abstractNumId w:val="22"/>
  </w:num>
  <w:num w:numId="20">
    <w:abstractNumId w:val="3"/>
  </w:num>
  <w:num w:numId="21">
    <w:abstractNumId w:val="21"/>
  </w:num>
  <w:num w:numId="22">
    <w:abstractNumId w:val="15"/>
  </w:num>
  <w:num w:numId="23">
    <w:abstractNumId w:val="5"/>
  </w:num>
  <w:num w:numId="24">
    <w:abstractNumId w:val="17"/>
  </w:num>
  <w:num w:numId="25">
    <w:abstractNumId w:val="23"/>
  </w:num>
  <w:num w:numId="26">
    <w:abstractNumId w:val="0"/>
  </w:num>
  <w:num w:numId="27">
    <w:abstractNumId w:val="8"/>
  </w:num>
  <w:num w:numId="28">
    <w:abstractNumId w:val="26"/>
  </w:num>
  <w:num w:numId="29">
    <w:abstractNumId w:val="24"/>
  </w:num>
  <w:num w:numId="30">
    <w:abstractNumId w:val="16"/>
  </w:num>
  <w:num w:numId="31">
    <w:abstractNumId w:val="1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3NLIwMjczMDMyMTZQ0lEKTi0uzszPAykwqgUAuXJQOCwAAAA="/>
  </w:docVars>
  <w:rsids>
    <w:rsidRoot w:val="005D1B30"/>
    <w:rsid w:val="000115D3"/>
    <w:rsid w:val="000179BB"/>
    <w:rsid w:val="00030171"/>
    <w:rsid w:val="000415D1"/>
    <w:rsid w:val="00042ADE"/>
    <w:rsid w:val="00047558"/>
    <w:rsid w:val="000B2A8D"/>
    <w:rsid w:val="000C00FC"/>
    <w:rsid w:val="000C579C"/>
    <w:rsid w:val="000F2D70"/>
    <w:rsid w:val="001140FF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400CA"/>
    <w:rsid w:val="00264030"/>
    <w:rsid w:val="00275CE7"/>
    <w:rsid w:val="0028322F"/>
    <w:rsid w:val="002A2A9C"/>
    <w:rsid w:val="002B1F12"/>
    <w:rsid w:val="002B3676"/>
    <w:rsid w:val="002D7C28"/>
    <w:rsid w:val="002E1B27"/>
    <w:rsid w:val="002E3E31"/>
    <w:rsid w:val="00310877"/>
    <w:rsid w:val="00322FF5"/>
    <w:rsid w:val="0033657F"/>
    <w:rsid w:val="003370ED"/>
    <w:rsid w:val="00351A3C"/>
    <w:rsid w:val="003677F3"/>
    <w:rsid w:val="00375621"/>
    <w:rsid w:val="0037745E"/>
    <w:rsid w:val="00383F64"/>
    <w:rsid w:val="003B5440"/>
    <w:rsid w:val="003D2527"/>
    <w:rsid w:val="003D3DCD"/>
    <w:rsid w:val="003E1117"/>
    <w:rsid w:val="003E6868"/>
    <w:rsid w:val="003F4A03"/>
    <w:rsid w:val="00402F75"/>
    <w:rsid w:val="00423A61"/>
    <w:rsid w:val="0043053D"/>
    <w:rsid w:val="00471682"/>
    <w:rsid w:val="00477491"/>
    <w:rsid w:val="004802B1"/>
    <w:rsid w:val="00482999"/>
    <w:rsid w:val="004D6C79"/>
    <w:rsid w:val="004E37A9"/>
    <w:rsid w:val="004E5940"/>
    <w:rsid w:val="004E63B5"/>
    <w:rsid w:val="004E7B30"/>
    <w:rsid w:val="004F1B8C"/>
    <w:rsid w:val="005035E0"/>
    <w:rsid w:val="0050641C"/>
    <w:rsid w:val="00511AA7"/>
    <w:rsid w:val="00532F1B"/>
    <w:rsid w:val="0054555E"/>
    <w:rsid w:val="00551BF6"/>
    <w:rsid w:val="00565677"/>
    <w:rsid w:val="00591D6D"/>
    <w:rsid w:val="00595660"/>
    <w:rsid w:val="005A05DB"/>
    <w:rsid w:val="005D1B30"/>
    <w:rsid w:val="005F019A"/>
    <w:rsid w:val="005F425C"/>
    <w:rsid w:val="0068057B"/>
    <w:rsid w:val="0068664F"/>
    <w:rsid w:val="006A7426"/>
    <w:rsid w:val="006E67C1"/>
    <w:rsid w:val="006F48F4"/>
    <w:rsid w:val="00702DB2"/>
    <w:rsid w:val="00791600"/>
    <w:rsid w:val="007D090B"/>
    <w:rsid w:val="00806D38"/>
    <w:rsid w:val="00810A7A"/>
    <w:rsid w:val="00856FBC"/>
    <w:rsid w:val="008677F0"/>
    <w:rsid w:val="008703E6"/>
    <w:rsid w:val="008747F3"/>
    <w:rsid w:val="00885ADE"/>
    <w:rsid w:val="00886CFB"/>
    <w:rsid w:val="008B50C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B32C4"/>
    <w:rsid w:val="009E2654"/>
    <w:rsid w:val="00A005EF"/>
    <w:rsid w:val="00A17001"/>
    <w:rsid w:val="00A46254"/>
    <w:rsid w:val="00A56935"/>
    <w:rsid w:val="00A847CD"/>
    <w:rsid w:val="00AE5E94"/>
    <w:rsid w:val="00AF410A"/>
    <w:rsid w:val="00AF4E3B"/>
    <w:rsid w:val="00B162A3"/>
    <w:rsid w:val="00B27485"/>
    <w:rsid w:val="00B33510"/>
    <w:rsid w:val="00B353FB"/>
    <w:rsid w:val="00B63D0A"/>
    <w:rsid w:val="00B83368"/>
    <w:rsid w:val="00B91E9E"/>
    <w:rsid w:val="00BD078D"/>
    <w:rsid w:val="00BD6DE2"/>
    <w:rsid w:val="00BE1158"/>
    <w:rsid w:val="00BE1942"/>
    <w:rsid w:val="00C11467"/>
    <w:rsid w:val="00C262F1"/>
    <w:rsid w:val="00C4415E"/>
    <w:rsid w:val="00C62DAD"/>
    <w:rsid w:val="00CF5007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A51CB"/>
    <w:rsid w:val="00DB14CF"/>
    <w:rsid w:val="00DB68FA"/>
    <w:rsid w:val="00DD7C89"/>
    <w:rsid w:val="00DE67E1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8B"/>
    <w:rsid w:val="00F818A8"/>
    <w:rsid w:val="00F84C28"/>
    <w:rsid w:val="00FD7A27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ba28ef-02bc-4f48-95b8-e53721948397">
      <Terms xmlns="http://schemas.microsoft.com/office/infopath/2007/PartnerControls"/>
    </lcf76f155ced4ddcb4097134ff3c332f>
    <TaxCatchAll xmlns="fb7ed954-b5c3-453d-9bb0-cb6c7176ec3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7A0ABFE8975740B6C6631A26C02130" ma:contentTypeVersion="13" ma:contentTypeDescription="Utwórz nowy dokument." ma:contentTypeScope="" ma:versionID="5a4e85daff678640de24771ecb139c75">
  <xsd:schema xmlns:xsd="http://www.w3.org/2001/XMLSchema" xmlns:xs="http://www.w3.org/2001/XMLSchema" xmlns:p="http://schemas.microsoft.com/office/2006/metadata/properties" xmlns:ns2="47ba28ef-02bc-4f48-95b8-e53721948397" xmlns:ns3="fb7ed954-b5c3-453d-9bb0-cb6c7176ec36" targetNamespace="http://schemas.microsoft.com/office/2006/metadata/properties" ma:root="true" ma:fieldsID="97e139c357c2f97c1f735f8d919e6941" ns2:_="" ns3:_="">
    <xsd:import namespace="47ba28ef-02bc-4f48-95b8-e53721948397"/>
    <xsd:import namespace="fb7ed954-b5c3-453d-9bb0-cb6c7176e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a28ef-02bc-4f48-95b8-e53721948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ed954-b5c3-453d-9bb0-cb6c7176ec3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9b3817-9714-4632-a0eb-79b4db7383f8}" ma:internalName="TaxCatchAll" ma:showField="CatchAllData" ma:web="fb7ed954-b5c3-453d-9bb0-cb6c7176ec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purl.org/dc/elements/1.1/"/>
    <ds:schemaRef ds:uri="fb7ed954-b5c3-453d-9bb0-cb6c7176ec3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7ba28ef-02bc-4f48-95b8-e537219483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D74695-D1E6-45EC-9805-E8FDB6856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a28ef-02bc-4f48-95b8-e53721948397"/>
    <ds:schemaRef ds:uri="fb7ed954-b5c3-453d-9bb0-cb6c7176e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7301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2023-03-07T12:43:00Z</dcterms:created>
  <dcterms:modified xsi:type="dcterms:W3CDTF">2023-03-07T12:43:00Z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0x01010055D03AB6B2009946AB4D2CB52B6982D1</vt:lpwstr>
  </property>
  <property fmtid="{D5CDD505-2E9C-101B-9397-08002B2CF9AE}" pid="5" name="MediaServiceImageTags">
    <vt:lpwstr/>
  </property>
</Properties>
</file>