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r w:rsidRPr="004615BA">
        <w:rPr>
          <w:noProof/>
          <w:color w:val="000000" w:themeColor="text1"/>
        </w:rPr>
        <w:drawing>
          <wp:inline distT="0" distB="0" distL="0" distR="0" wp14:anchorId="038F1FCF" wp14:editId="24C3ED24">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5">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4615BA">
        <w:rPr>
          <w:color w:val="000000" w:themeColor="text1"/>
        </w:rPr>
        <w:tab/>
      </w:r>
      <w:r w:rsidRPr="004615BA">
        <w:rPr>
          <w:color w:val="000000" w:themeColor="text1"/>
        </w:rPr>
        <w:tab/>
      </w:r>
      <w:r w:rsidRPr="004615BA">
        <w:rPr>
          <w:color w:val="000000" w:themeColor="text1"/>
        </w:rPr>
        <w:tab/>
      </w:r>
      <w:r w:rsidRPr="004615BA">
        <w:rPr>
          <w:color w:val="000000" w:themeColor="text1"/>
        </w:rPr>
        <w:tab/>
      </w:r>
      <w:r w:rsidRPr="004615BA">
        <w:rPr>
          <w:noProof/>
          <w:color w:val="000000" w:themeColor="text1"/>
        </w:rPr>
        <w:drawing>
          <wp:inline distT="0" distB="0" distL="0" distR="0" wp14:anchorId="0B6D469D" wp14:editId="7A3AA1E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6">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rsidR="009C2B07" w:rsidRPr="004615BA" w:rsidRDefault="009C2B07" w:rsidP="009C2B07">
      <w:pPr>
        <w:pStyle w:val="Tytu"/>
        <w:rPr>
          <w:rFonts w:ascii="Arial" w:hAnsi="Arial" w:cs="Arial"/>
          <w:b/>
          <w:bCs/>
          <w:color w:val="000000" w:themeColor="text1"/>
          <w:sz w:val="22"/>
          <w:szCs w:val="22"/>
        </w:rPr>
      </w:pPr>
    </w:p>
    <w:p w:rsidR="009C2B07" w:rsidRPr="004615BA" w:rsidRDefault="009C2B07" w:rsidP="009C2B07">
      <w:pPr>
        <w:pStyle w:val="Tytu"/>
        <w:rPr>
          <w:rFonts w:ascii="Arial" w:hAnsi="Arial" w:cs="Arial"/>
          <w:b/>
          <w:bCs/>
          <w:color w:val="000000" w:themeColor="text1"/>
          <w:sz w:val="22"/>
          <w:szCs w:val="22"/>
        </w:rPr>
      </w:pP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ADAM MICKIEWICZ UNIVERSITY, POZNAN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ANNOUNCES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 COMPETITION </w:t>
      </w:r>
    </w:p>
    <w:p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for the position of Postdoctoral Researcher (Post-Doc)</w:t>
      </w:r>
    </w:p>
    <w:p w:rsidR="009C2B07" w:rsidRPr="00F0154F" w:rsidRDefault="009C2B07" w:rsidP="009C2B07">
      <w:pPr>
        <w:jc w:val="center"/>
        <w:rPr>
          <w:rFonts w:ascii="Calibri" w:eastAsia="Calibri" w:hAnsi="Calibri" w:cs="Calibri"/>
          <w:color w:val="000000" w:themeColor="text1"/>
          <w:sz w:val="22"/>
          <w:szCs w:val="22"/>
          <w:lang w:val="en-US"/>
        </w:rPr>
      </w:pPr>
      <w:r w:rsidRPr="00F0154F">
        <w:rPr>
          <w:rFonts w:ascii="Calibri" w:hAnsi="Calibri" w:cs="Calibri"/>
          <w:b/>
          <w:bCs/>
          <w:color w:val="000000" w:themeColor="text1"/>
          <w:sz w:val="22"/>
          <w:szCs w:val="22"/>
          <w:lang w:val="en-US"/>
        </w:rPr>
        <w:br/>
      </w:r>
      <w:r w:rsidRPr="00F0154F">
        <w:rPr>
          <w:rFonts w:ascii="Calibri" w:hAnsi="Calibri" w:cs="Calibri"/>
          <w:color w:val="000000" w:themeColor="text1"/>
          <w:sz w:val="22"/>
          <w:szCs w:val="22"/>
          <w:lang w:val="en-US"/>
        </w:rPr>
        <w:t>at the Faculty of Philosophy, in the project:</w:t>
      </w:r>
    </w:p>
    <w:p w:rsidR="009C2B07" w:rsidRPr="00F0154F" w:rsidRDefault="009C2B07" w:rsidP="009C2B07">
      <w:pPr>
        <w:jc w:val="center"/>
        <w:rPr>
          <w:rFonts w:ascii="Calibri" w:eastAsia="Calibri" w:hAnsi="Calibri" w:cs="Calibri"/>
          <w:b/>
          <w:bCs/>
          <w:i/>
          <w:iCs/>
          <w:color w:val="000000" w:themeColor="text1"/>
          <w:sz w:val="22"/>
          <w:szCs w:val="22"/>
          <w:lang w:val="en-US"/>
        </w:rPr>
      </w:pPr>
      <w:r>
        <w:rPr>
          <w:rFonts w:ascii="Calibri" w:eastAsia="Calibri" w:hAnsi="Calibri" w:cs="Calibri"/>
          <w:b/>
          <w:bCs/>
          <w:i/>
          <w:iCs/>
          <w:color w:val="000000" w:themeColor="text1"/>
          <w:sz w:val="22"/>
          <w:szCs w:val="22"/>
          <w:lang w:val="en-US"/>
        </w:rPr>
        <w:t>Origins and development of peripheral academic capitalism in Poland (1990-2021)</w:t>
      </w:r>
    </w:p>
    <w:p w:rsidR="009C2B07" w:rsidRPr="00F0154F" w:rsidRDefault="009C2B07" w:rsidP="009C2B07">
      <w:pPr>
        <w:jc w:val="center"/>
        <w:rPr>
          <w:rFonts w:ascii="Calibri" w:eastAsia="Calibri" w:hAnsi="Calibri" w:cs="Calibri"/>
          <w:b/>
          <w:bCs/>
          <w:i/>
          <w:iCs/>
          <w:color w:val="000000" w:themeColor="text1"/>
          <w:sz w:val="22"/>
          <w:szCs w:val="22"/>
          <w:lang w:val="en-US"/>
        </w:rPr>
      </w:pPr>
    </w:p>
    <w:p w:rsidR="009C2B07" w:rsidRPr="00F0154F" w:rsidRDefault="009C2B07" w:rsidP="009C2B07">
      <w:pPr>
        <w:spacing w:line="480" w:lineRule="auto"/>
        <w:jc w:val="center"/>
        <w:rPr>
          <w:rFonts w:ascii="Calibri" w:hAnsi="Calibri" w:cs="Calibri"/>
          <w:color w:val="000000" w:themeColor="text1"/>
          <w:sz w:val="22"/>
          <w:szCs w:val="22"/>
          <w:lang w:val="en-US"/>
        </w:rPr>
      </w:pPr>
      <w:r w:rsidRPr="009C2B07">
        <w:rPr>
          <w:rFonts w:ascii="Calibri" w:hAnsi="Calibri" w:cs="Calibri"/>
          <w:b/>
          <w:bCs/>
          <w:color w:val="000000" w:themeColor="text1"/>
          <w:sz w:val="22"/>
          <w:szCs w:val="22"/>
        </w:rPr>
        <w:t>UMO-2022/46/E/HS6/00021</w:t>
      </w:r>
    </w:p>
    <w:p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Basic information</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 xml:space="preserve">Research discipline (research field): </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9C2B07" w:rsidRDefault="009C2B07" w:rsidP="009C2B07">
      <w:p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Philosophy, sociology</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9C2B07" w:rsidRDefault="009C2B07" w:rsidP="009C2B07">
      <w:pPr>
        <w:numPr>
          <w:ilvl w:val="0"/>
          <w:numId w:val="3"/>
        </w:numPr>
        <w:ind w:left="0"/>
        <w:jc w:val="both"/>
        <w:rPr>
          <w:rFonts w:asciiTheme="minorHAnsi" w:hAnsiTheme="minorHAnsi" w:cstheme="minorBidi"/>
          <w:color w:val="000000" w:themeColor="text1"/>
          <w:sz w:val="22"/>
          <w:szCs w:val="22"/>
          <w:lang w:val="en-US"/>
        </w:rPr>
      </w:pPr>
      <w:r w:rsidRPr="00F0154F">
        <w:rPr>
          <w:rFonts w:asciiTheme="minorHAnsi" w:hAnsiTheme="minorHAnsi" w:cstheme="minorBidi"/>
          <w:b/>
          <w:bCs/>
          <w:color w:val="000000" w:themeColor="text1"/>
          <w:sz w:val="22"/>
          <w:szCs w:val="22"/>
          <w:lang w:val="en-US"/>
        </w:rPr>
        <w:t>Number of work hours per week including a task-based work schedule</w:t>
      </w:r>
      <w:r>
        <w:rPr>
          <w:rFonts w:asciiTheme="minorHAnsi" w:hAnsiTheme="minorHAnsi" w:cstheme="minorBidi"/>
          <w:b/>
          <w:bCs/>
          <w:color w:val="000000" w:themeColor="text1"/>
          <w:sz w:val="22"/>
          <w:szCs w:val="22"/>
          <w:lang w:val="en-US"/>
        </w:rPr>
        <w:t>:</w:t>
      </w:r>
    </w:p>
    <w:p w:rsidR="009C2B07" w:rsidRPr="00F0154F" w:rsidRDefault="009C2B07" w:rsidP="009C2B07">
      <w:pPr>
        <w:jc w:val="both"/>
        <w:rPr>
          <w:rFonts w:asciiTheme="minorHAnsi" w:hAnsiTheme="minorHAnsi" w:cstheme="minorBidi"/>
          <w:b/>
          <w:bCs/>
          <w:color w:val="000000" w:themeColor="text1"/>
          <w:sz w:val="22"/>
          <w:szCs w:val="22"/>
        </w:rPr>
      </w:pPr>
      <w:r w:rsidRPr="00F0154F">
        <w:rPr>
          <w:rFonts w:asciiTheme="minorHAnsi" w:hAnsiTheme="minorHAnsi" w:cstheme="minorBidi"/>
          <w:color w:val="000000" w:themeColor="text1"/>
          <w:sz w:val="22"/>
          <w:szCs w:val="22"/>
        </w:rPr>
        <w:t>Full time, 40 hours per week</w:t>
      </w:r>
    </w:p>
    <w:p w:rsidR="009C2B07" w:rsidRPr="00F0154F" w:rsidRDefault="009C2B07" w:rsidP="009C2B07">
      <w:pPr>
        <w:pStyle w:val="Akapitzlist"/>
        <w:rPr>
          <w:rFonts w:asciiTheme="minorHAnsi" w:hAnsiTheme="minorHAnsi" w:cstheme="minorHAnsi"/>
          <w:b/>
          <w:bCs/>
          <w:color w:val="000000" w:themeColor="text1"/>
          <w:sz w:val="22"/>
          <w:szCs w:val="22"/>
        </w:rPr>
      </w:pPr>
    </w:p>
    <w:p w:rsidR="009C2B07" w:rsidRPr="009C2B07" w:rsidRDefault="009C2B07" w:rsidP="009C2B07">
      <w:pPr>
        <w:numPr>
          <w:ilvl w:val="0"/>
          <w:numId w:val="3"/>
        </w:numPr>
        <w:ind w:left="0"/>
        <w:jc w:val="both"/>
        <w:rPr>
          <w:rFonts w:asciiTheme="minorHAnsi" w:hAnsiTheme="minorHAnsi" w:cstheme="minorHAnsi"/>
          <w:bCs/>
          <w:color w:val="000000" w:themeColor="text1"/>
          <w:sz w:val="22"/>
          <w:szCs w:val="22"/>
          <w:lang w:val="en-US"/>
        </w:rPr>
      </w:pPr>
      <w:r w:rsidRPr="00F0154F">
        <w:rPr>
          <w:rFonts w:asciiTheme="minorHAnsi" w:hAnsiTheme="minorHAnsi" w:cstheme="minorBidi"/>
          <w:b/>
          <w:bCs/>
          <w:color w:val="000000" w:themeColor="text1"/>
          <w:sz w:val="22"/>
          <w:szCs w:val="22"/>
          <w:lang w:val="en-US"/>
        </w:rPr>
        <w:t>Type of an employment contract and expected duration of employment, i.e.:</w:t>
      </w:r>
    </w:p>
    <w:p w:rsidR="009C2B07" w:rsidRPr="00F0154F" w:rsidRDefault="009C2B07" w:rsidP="009C2B07">
      <w:pPr>
        <w:jc w:val="both"/>
        <w:rPr>
          <w:rFonts w:asciiTheme="minorHAnsi" w:hAnsiTheme="minorHAnsi" w:cstheme="minorHAnsi"/>
          <w:bCs/>
          <w:color w:val="000000" w:themeColor="text1"/>
          <w:sz w:val="22"/>
          <w:szCs w:val="22"/>
        </w:rPr>
      </w:pPr>
      <w:r w:rsidRPr="00F0154F">
        <w:rPr>
          <w:rFonts w:asciiTheme="minorHAnsi" w:hAnsiTheme="minorHAnsi" w:cstheme="minorHAnsi"/>
          <w:bCs/>
          <w:color w:val="000000" w:themeColor="text1"/>
          <w:sz w:val="22"/>
          <w:szCs w:val="22"/>
        </w:rPr>
        <w:t>Full time, 2 years</w:t>
      </w:r>
    </w:p>
    <w:p w:rsidR="009C2B07" w:rsidRPr="00F0154F" w:rsidRDefault="009C2B07" w:rsidP="009C2B07">
      <w:pPr>
        <w:jc w:val="both"/>
        <w:rPr>
          <w:rFonts w:asciiTheme="minorHAnsi" w:hAnsiTheme="minorHAnsi" w:cstheme="minorHAnsi"/>
          <w:bCs/>
          <w:color w:val="000000" w:themeColor="text1"/>
          <w:sz w:val="22"/>
          <w:szCs w:val="22"/>
        </w:rPr>
      </w:pPr>
    </w:p>
    <w:p w:rsidR="009C2B07" w:rsidRPr="00F0154F" w:rsidRDefault="009C2B07" w:rsidP="009C2B07">
      <w:pPr>
        <w:numPr>
          <w:ilvl w:val="0"/>
          <w:numId w:val="3"/>
        </w:numPr>
        <w:ind w:left="0"/>
        <w:jc w:val="both"/>
        <w:rPr>
          <w:rFonts w:asciiTheme="minorHAnsi" w:hAnsiTheme="minorHAnsi" w:cstheme="minorBidi"/>
          <w:color w:val="000000" w:themeColor="text1"/>
          <w:sz w:val="22"/>
          <w:szCs w:val="22"/>
          <w:lang w:val="en-US"/>
        </w:rPr>
      </w:pPr>
      <w:r w:rsidRPr="00F0154F">
        <w:rPr>
          <w:rFonts w:asciiTheme="minorHAnsi" w:hAnsiTheme="minorHAnsi" w:cstheme="minorBidi"/>
          <w:b/>
          <w:bCs/>
          <w:color w:val="000000" w:themeColor="text1"/>
          <w:sz w:val="22"/>
          <w:szCs w:val="22"/>
        </w:rPr>
        <w:t>Anticipated job starting date:</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9C2B07" w:rsidRDefault="009C2B07" w:rsidP="009C2B07">
      <w:pPr>
        <w:jc w:val="both"/>
        <w:rPr>
          <w:rFonts w:asciiTheme="minorHAnsi" w:hAnsiTheme="minorHAnsi" w:cstheme="minorBidi"/>
        </w:rPr>
      </w:pPr>
      <w:r w:rsidRPr="009C2B07">
        <w:rPr>
          <w:rFonts w:asciiTheme="minorHAnsi" w:hAnsiTheme="minorHAnsi" w:cstheme="minorBidi"/>
        </w:rPr>
        <w:t>1st June 2025</w:t>
      </w:r>
    </w:p>
    <w:p w:rsidR="009C2B07" w:rsidRPr="00F0154F" w:rsidRDefault="009C2B07" w:rsidP="009C2B07">
      <w:pPr>
        <w:jc w:val="both"/>
        <w:rPr>
          <w:rFonts w:asciiTheme="minorHAnsi" w:hAnsiTheme="minorHAnsi" w:cstheme="minorHAnsi"/>
          <w:bCs/>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r w:rsidRPr="00F0154F">
        <w:rPr>
          <w:rFonts w:asciiTheme="minorHAnsi" w:hAnsiTheme="minorHAnsi" w:cstheme="minorBidi"/>
          <w:b/>
          <w:bCs/>
          <w:color w:val="000000" w:themeColor="text1"/>
          <w:sz w:val="22"/>
          <w:szCs w:val="22"/>
        </w:rPr>
        <w:t>Workplace location</w:t>
      </w:r>
      <w:r>
        <w:rPr>
          <w:rFonts w:asciiTheme="minorHAnsi" w:hAnsiTheme="minorHAnsi" w:cstheme="minorBidi"/>
          <w:b/>
          <w:bCs/>
          <w:color w:val="000000" w:themeColor="text1"/>
          <w:sz w:val="22"/>
          <w:szCs w:val="22"/>
        </w:rPr>
        <w:t>:</w:t>
      </w:r>
    </w:p>
    <w:p w:rsidR="009C2B07" w:rsidRPr="00F0154F" w:rsidRDefault="009C2B07" w:rsidP="009C2B07">
      <w:pPr>
        <w:jc w:val="both"/>
        <w:rPr>
          <w:rFonts w:asciiTheme="minorHAnsi" w:hAnsiTheme="minorHAnsi" w:cstheme="minorBidi"/>
          <w:b/>
          <w:bCs/>
          <w:color w:val="000000" w:themeColor="text1"/>
          <w:sz w:val="22"/>
          <w:szCs w:val="22"/>
        </w:rPr>
      </w:pPr>
    </w:p>
    <w:p w:rsidR="009C2B07" w:rsidRPr="00F0154F" w:rsidRDefault="009C2B07" w:rsidP="009C2B07">
      <w:pPr>
        <w:jc w:val="both"/>
        <w:rPr>
          <w:rFonts w:asciiTheme="minorHAnsi" w:hAnsiTheme="minorHAnsi" w:cstheme="minorBidi"/>
          <w:color w:val="000000" w:themeColor="text1"/>
          <w:sz w:val="22"/>
          <w:szCs w:val="22"/>
          <w:lang w:val="en-US"/>
        </w:rPr>
      </w:pPr>
      <w:r w:rsidRPr="00F0154F">
        <w:rPr>
          <w:rFonts w:asciiTheme="minorHAnsi" w:hAnsiTheme="minorHAnsi" w:cstheme="minorBidi"/>
          <w:color w:val="000000" w:themeColor="text1"/>
          <w:sz w:val="22"/>
          <w:szCs w:val="22"/>
          <w:lang w:val="en-US"/>
        </w:rPr>
        <w:t xml:space="preserve">Scholarly Communication Research Group, Faculty of Philosophy AMU, Międzychodzka 5, Poznan 60-371, Poland </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r w:rsidRPr="00F0154F">
        <w:rPr>
          <w:rFonts w:asciiTheme="minorHAnsi" w:hAnsiTheme="minorHAnsi" w:cstheme="minorBidi"/>
          <w:b/>
          <w:bCs/>
          <w:color w:val="000000" w:themeColor="text1"/>
          <w:sz w:val="22"/>
          <w:szCs w:val="22"/>
        </w:rPr>
        <w:t>Monthly salary:</w:t>
      </w:r>
    </w:p>
    <w:p w:rsidR="009C2B07" w:rsidRPr="00F0154F" w:rsidRDefault="009C2B07" w:rsidP="009C2B07">
      <w:pPr>
        <w:jc w:val="both"/>
        <w:rPr>
          <w:rFonts w:asciiTheme="minorHAnsi" w:hAnsiTheme="minorHAnsi" w:cstheme="minorBidi"/>
          <w:color w:val="000000" w:themeColor="text1"/>
          <w:sz w:val="22"/>
          <w:szCs w:val="22"/>
        </w:rPr>
      </w:pPr>
    </w:p>
    <w:p w:rsidR="009C2B07" w:rsidRPr="00F0154F" w:rsidRDefault="009C2B07" w:rsidP="009C2B07">
      <w:pPr>
        <w:jc w:val="both"/>
        <w:rPr>
          <w:rFonts w:asciiTheme="minorHAnsi" w:hAnsiTheme="minorHAnsi" w:cstheme="minorBidi"/>
          <w:b/>
          <w:bCs/>
          <w:color w:val="000000" w:themeColor="text1"/>
          <w:sz w:val="22"/>
          <w:szCs w:val="22"/>
          <w:lang w:val="en-US"/>
        </w:rPr>
      </w:pPr>
      <w:r w:rsidRPr="009C2B07">
        <w:rPr>
          <w:rFonts w:asciiTheme="minorHAnsi" w:hAnsiTheme="minorHAnsi" w:cstheme="minorBidi"/>
          <w:color w:val="000000" w:themeColor="text1"/>
          <w:sz w:val="22"/>
          <w:szCs w:val="22"/>
        </w:rPr>
        <w:t xml:space="preserve">280 000 PLN  before taxation </w:t>
      </w:r>
      <w:r>
        <w:rPr>
          <w:rFonts w:asciiTheme="minorHAnsi" w:hAnsiTheme="minorHAnsi" w:cstheme="minorBidi"/>
          <w:color w:val="000000" w:themeColor="text1"/>
          <w:sz w:val="22"/>
          <w:szCs w:val="22"/>
        </w:rPr>
        <w:t xml:space="preserve">- </w:t>
      </w:r>
      <w:r w:rsidRPr="00F0154F">
        <w:rPr>
          <w:rFonts w:asciiTheme="minorHAnsi" w:hAnsiTheme="minorHAnsi" w:cstheme="minorBidi"/>
          <w:color w:val="000000" w:themeColor="text1"/>
          <w:sz w:val="22"/>
          <w:szCs w:val="22"/>
          <w:lang w:val="en-US"/>
        </w:rPr>
        <w:t xml:space="preserve">24 months = approx. </w:t>
      </w:r>
      <w:r w:rsidRPr="00F0154F">
        <w:rPr>
          <w:rFonts w:asciiTheme="minorHAnsi" w:hAnsiTheme="minorHAnsi" w:cstheme="minorBidi"/>
          <w:b/>
          <w:bCs/>
          <w:color w:val="000000" w:themeColor="text1"/>
          <w:sz w:val="22"/>
          <w:szCs w:val="22"/>
          <w:lang w:val="en-US"/>
        </w:rPr>
        <w:t>8.980,00 PLN</w:t>
      </w:r>
      <w:r w:rsidRPr="00F0154F">
        <w:rPr>
          <w:rFonts w:asciiTheme="minorHAnsi" w:hAnsiTheme="minorHAnsi" w:cstheme="minorBidi"/>
          <w:color w:val="000000" w:themeColor="text1"/>
          <w:sz w:val="22"/>
          <w:szCs w:val="22"/>
          <w:lang w:val="en-US"/>
        </w:rPr>
        <w:t xml:space="preserve"> </w:t>
      </w:r>
      <w:r w:rsidRPr="00F0154F">
        <w:rPr>
          <w:rFonts w:asciiTheme="minorHAnsi" w:hAnsiTheme="minorHAnsi" w:cstheme="minorBidi"/>
          <w:b/>
          <w:bCs/>
          <w:color w:val="000000" w:themeColor="text1"/>
          <w:sz w:val="22"/>
          <w:szCs w:val="22"/>
          <w:lang w:val="en-US"/>
        </w:rPr>
        <w:t>before taxation/monthly</w:t>
      </w:r>
    </w:p>
    <w:p w:rsidR="009C2B07" w:rsidRPr="00F0154F" w:rsidRDefault="009C2B07" w:rsidP="009C2B07">
      <w:pPr>
        <w:jc w:val="both"/>
        <w:rPr>
          <w:rFonts w:asciiTheme="minorHAnsi" w:hAnsiTheme="minorHAnsi" w:cstheme="minorBidi"/>
          <w:color w:val="000000" w:themeColor="text1"/>
          <w:sz w:val="22"/>
          <w:szCs w:val="22"/>
          <w:lang w:val="en-US"/>
        </w:rPr>
      </w:pP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Application deadline and how to apply:</w:t>
      </w:r>
    </w:p>
    <w:p w:rsidR="009C2B07" w:rsidRPr="00F0154F" w:rsidRDefault="009C2B07" w:rsidP="009C2B07">
      <w:pPr>
        <w:rPr>
          <w:rFonts w:asciiTheme="minorHAnsi" w:hAnsiTheme="minorHAnsi" w:cstheme="minorHAnsi"/>
          <w:b/>
          <w:bCs/>
          <w:color w:val="000000" w:themeColor="text1"/>
          <w:sz w:val="22"/>
          <w:szCs w:val="22"/>
          <w:lang w:val="en-US"/>
        </w:rPr>
      </w:pPr>
    </w:p>
    <w:p w:rsidR="009C2B07" w:rsidRPr="00F0154F" w:rsidRDefault="009C2B07" w:rsidP="009C2B07">
      <w:pPr>
        <w:rPr>
          <w:rFonts w:asciiTheme="minorHAnsi" w:hAnsiTheme="minorHAnsi" w:cstheme="minorHAnsi"/>
          <w:b/>
          <w:bCs/>
          <w:color w:val="000000" w:themeColor="text1"/>
          <w:sz w:val="22"/>
          <w:szCs w:val="22"/>
          <w:lang w:val="en-US"/>
        </w:rPr>
      </w:pPr>
      <w:r w:rsidRPr="009C2B07">
        <w:rPr>
          <w:rFonts w:asciiTheme="minorHAnsi" w:hAnsiTheme="minorHAnsi" w:cstheme="minorHAnsi"/>
          <w:color w:val="000000" w:themeColor="text1"/>
          <w:sz w:val="22"/>
          <w:szCs w:val="22"/>
        </w:rPr>
        <w:t xml:space="preserve">Those interested are requested to send the documents to the PI, Dr Krystian Szadkowski (krysszad@amu.edu.pl), by </w:t>
      </w:r>
      <w:r w:rsidRPr="009C2B07">
        <w:rPr>
          <w:rFonts w:asciiTheme="minorHAnsi" w:hAnsiTheme="minorHAnsi" w:cstheme="minorHAnsi"/>
          <w:b/>
          <w:bCs/>
          <w:color w:val="000000" w:themeColor="text1"/>
          <w:sz w:val="22"/>
          <w:szCs w:val="22"/>
        </w:rPr>
        <w:t>15 April 2025, 23:59</w:t>
      </w:r>
      <w:r w:rsidRPr="009C2B07">
        <w:rPr>
          <w:rFonts w:asciiTheme="minorHAnsi" w:hAnsiTheme="minorHAnsi" w:cstheme="minorHAnsi"/>
          <w:color w:val="000000" w:themeColor="text1"/>
          <w:sz w:val="22"/>
          <w:szCs w:val="22"/>
        </w:rPr>
        <w:t>.</w:t>
      </w:r>
      <w:r w:rsidRPr="00F0154F">
        <w:rPr>
          <w:rFonts w:asciiTheme="minorHAnsi" w:hAnsiTheme="minorHAnsi" w:cstheme="minorHAnsi"/>
          <w:color w:val="000000" w:themeColor="text1"/>
          <w:sz w:val="22"/>
          <w:szCs w:val="22"/>
          <w:lang w:val="en-US"/>
        </w:rPr>
        <w:br/>
      </w:r>
    </w:p>
    <w:p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r w:rsidRPr="00F0154F">
        <w:rPr>
          <w:rFonts w:asciiTheme="minorHAnsi" w:hAnsiTheme="minorHAnsi" w:cstheme="minorBidi"/>
          <w:b/>
          <w:bCs/>
          <w:color w:val="000000" w:themeColor="text1"/>
          <w:sz w:val="22"/>
          <w:szCs w:val="22"/>
        </w:rPr>
        <w:t>Required documents:</w:t>
      </w:r>
    </w:p>
    <w:p w:rsidR="009C2B07" w:rsidRPr="00F0154F" w:rsidRDefault="009C2B07" w:rsidP="009C2B07">
      <w:pPr>
        <w:jc w:val="both"/>
        <w:rPr>
          <w:rFonts w:asciiTheme="minorHAnsi" w:hAnsiTheme="minorHAnsi" w:cstheme="minorHAnsi"/>
          <w:b/>
          <w:bCs/>
          <w:color w:val="000000" w:themeColor="text1"/>
          <w:sz w:val="22"/>
          <w:szCs w:val="22"/>
        </w:rPr>
      </w:pP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Application of the candidate;</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Curriculum Vitae; </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Cover letter</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xml:space="preserve">- Diplomas or certificates issued by universities confirming education </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lastRenderedPageBreak/>
        <w:t xml:space="preserve">and degrees or academic title held (in the case of degrees obtained abroad - the documents must meet the equivalence criteria set out in Article 328 of the Law on Higher Education and Science of 20 July 2018 (Journal of Laws of 2023, item 742, i.e.). </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Up to three major peer-reviewed publications confirming the command of methods and analysis skills.</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Information on research, teaching and organisational achievements,</w:t>
      </w:r>
    </w:p>
    <w:p w:rsidR="009C2B07" w:rsidRPr="009C2B07" w:rsidRDefault="009C2B07" w:rsidP="009C2B07">
      <w:pPr>
        <w:jc w:val="both"/>
        <w:rPr>
          <w:rFonts w:ascii="Calibri" w:hAnsi="Calibri" w:cs="Calibri"/>
          <w:color w:val="000000" w:themeColor="text1"/>
          <w:sz w:val="22"/>
          <w:szCs w:val="22"/>
        </w:rPr>
      </w:pPr>
      <w:r w:rsidRPr="009C2B07">
        <w:rPr>
          <w:rFonts w:ascii="Calibri" w:hAnsi="Calibri" w:cs="Calibri"/>
          <w:color w:val="000000" w:themeColor="text1"/>
          <w:sz w:val="22"/>
          <w:szCs w:val="22"/>
        </w:rPr>
        <w:t>- Consent to the processing of personal data of the following content : In accordance with Article 6(1)(a)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contained in my job offer for the purpose of the current recruitment.";</w:t>
      </w:r>
    </w:p>
    <w:p w:rsidR="009C2B07" w:rsidRPr="00F0154F" w:rsidRDefault="009C2B07" w:rsidP="009C2B07">
      <w:pPr>
        <w:jc w:val="both"/>
        <w:rPr>
          <w:rFonts w:ascii="Calibri" w:hAnsi="Calibri" w:cs="Calibri"/>
          <w:b/>
          <w:bCs/>
          <w:color w:val="000000" w:themeColor="text1"/>
          <w:sz w:val="22"/>
          <w:szCs w:val="22"/>
          <w:lang w:val="en-US"/>
        </w:rPr>
      </w:pP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 xml:space="preserve">Conditions of the competition determined by the competition committee </w:t>
      </w:r>
    </w:p>
    <w:p w:rsidR="009C2B07" w:rsidRPr="00F0154F" w:rsidRDefault="009C2B07" w:rsidP="009C2B07">
      <w:pPr>
        <w:jc w:val="center"/>
        <w:rPr>
          <w:rFonts w:asciiTheme="minorHAnsi" w:hAnsiTheme="minorHAnsi" w:cstheme="minorBidi"/>
          <w:b/>
          <w:bCs/>
          <w:color w:val="000000" w:themeColor="text1"/>
          <w:sz w:val="22"/>
          <w:szCs w:val="22"/>
          <w:lang w:val="en-US"/>
        </w:rPr>
      </w:pPr>
    </w:p>
    <w:p w:rsidR="009C2B07" w:rsidRPr="00F0154F" w:rsidRDefault="009C2B07" w:rsidP="009C2B07">
      <w:pPr>
        <w:jc w:val="both"/>
        <w:rPr>
          <w:rFonts w:asciiTheme="minorHAnsi" w:eastAsia="Arial" w:hAnsiTheme="minorHAnsi" w:cstheme="minorBid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Determination of qualifications: (researcher profile) according to the Euraxess guidelines</w:t>
      </w:r>
    </w:p>
    <w:p w:rsidR="009C2B07" w:rsidRPr="00F0154F" w:rsidRDefault="009C2B07" w:rsidP="009C2B07">
      <w:pPr>
        <w:jc w:val="both"/>
        <w:rPr>
          <w:rFonts w:asciiTheme="minorHAnsi" w:eastAsia="Arial" w:hAnsiTheme="minorHAnsi" w:cstheme="minorBidi"/>
          <w:b/>
          <w:bCs/>
          <w:color w:val="000000" w:themeColor="text1"/>
          <w:sz w:val="22"/>
          <w:szCs w:val="22"/>
          <w:lang w:val="en-US"/>
        </w:rPr>
      </w:pPr>
    </w:p>
    <w:p w:rsidR="009C2B07" w:rsidRPr="00F0154F" w:rsidRDefault="009C2B07" w:rsidP="009C2B07">
      <w:pPr>
        <w:pStyle w:val="Akapitzlist"/>
        <w:numPr>
          <w:ilvl w:val="0"/>
          <w:numId w:val="11"/>
        </w:numPr>
        <w:jc w:val="both"/>
        <w:rPr>
          <w:rFonts w:asciiTheme="minorHAnsi" w:eastAsia="Arial" w:hAnsiTheme="minorHAnsi" w:cstheme="minorBidi"/>
          <w:b/>
          <w:bCs/>
          <w:color w:val="000000" w:themeColor="text1"/>
          <w:sz w:val="22"/>
          <w:szCs w:val="22"/>
          <w:lang w:val="en-US"/>
        </w:rPr>
      </w:pPr>
      <w:r w:rsidRPr="00F0154F">
        <w:rPr>
          <w:rFonts w:asciiTheme="minorHAnsi" w:eastAsia="Arial" w:hAnsiTheme="minorHAnsi" w:cstheme="minorBidi"/>
          <w:b/>
          <w:bCs/>
          <w:color w:val="000000" w:themeColor="text1"/>
          <w:sz w:val="22"/>
          <w:szCs w:val="22"/>
          <w:lang w:val="en-US"/>
        </w:rPr>
        <w:t xml:space="preserve"> (R2) Recognised Researcher (PhD holders or equivalent who are not yet fully independent)</w:t>
      </w:r>
    </w:p>
    <w:p w:rsidR="009C2B07" w:rsidRPr="00F0154F" w:rsidRDefault="009C2B07" w:rsidP="009C2B07">
      <w:pPr>
        <w:jc w:val="both"/>
        <w:rPr>
          <w:rFonts w:asciiTheme="minorHAnsi" w:eastAsia="Arial" w:hAnsiTheme="minorHAnsi" w:cstheme="minorHAnsi"/>
          <w:bCs/>
          <w:color w:val="000000" w:themeColor="text1"/>
          <w:sz w:val="22"/>
          <w:szCs w:val="22"/>
        </w:rPr>
      </w:pPr>
    </w:p>
    <w:p w:rsidR="009C2B07" w:rsidRPr="00F0154F" w:rsidRDefault="009C2B07" w:rsidP="009C2B07">
      <w:pPr>
        <w:jc w:val="both"/>
        <w:rPr>
          <w:rFonts w:asciiTheme="minorHAnsi" w:eastAsia="Arial" w:hAnsiTheme="minorHAnsi" w:cstheme="minorHAnsi"/>
          <w:b/>
          <w:bCs/>
          <w:color w:val="000000" w:themeColor="text1"/>
          <w:sz w:val="22"/>
          <w:szCs w:val="22"/>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eastAsia="Arial" w:hAnsiTheme="minorHAnsi" w:cstheme="minorHAnsi"/>
          <w:b/>
          <w:bCs/>
          <w:color w:val="000000" w:themeColor="text1"/>
          <w:sz w:val="22"/>
          <w:szCs w:val="22"/>
        </w:rPr>
        <w:t>Job Offer description</w:t>
      </w:r>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9C2B07" w:rsidRDefault="009C2B07" w:rsidP="009C2B07">
      <w:pPr>
        <w:jc w:val="both"/>
        <w:rPr>
          <w:rFonts w:asciiTheme="minorHAnsi" w:eastAsia="Arial" w:hAnsiTheme="minorHAnsi" w:cstheme="minorHAnsi"/>
          <w:bCs/>
          <w:color w:val="000000" w:themeColor="text1"/>
          <w:sz w:val="22"/>
          <w:szCs w:val="22"/>
        </w:rPr>
      </w:pPr>
      <w:r w:rsidRPr="009C2B07">
        <w:rPr>
          <w:rFonts w:asciiTheme="minorHAnsi" w:eastAsia="Arial" w:hAnsiTheme="minorHAnsi" w:cstheme="minorHAnsi"/>
          <w:bCs/>
          <w:color w:val="000000" w:themeColor="text1"/>
          <w:sz w:val="22"/>
          <w:szCs w:val="22"/>
        </w:rPr>
        <w:t xml:space="preserve">Post-doc position in the research project </w:t>
      </w:r>
      <w:r w:rsidRPr="009C2B07">
        <w:rPr>
          <w:rFonts w:asciiTheme="minorHAnsi" w:eastAsia="Arial" w:hAnsiTheme="minorHAnsi" w:cstheme="minorHAnsi"/>
          <w:b/>
          <w:bCs/>
          <w:color w:val="000000" w:themeColor="text1"/>
          <w:sz w:val="22"/>
          <w:szCs w:val="22"/>
        </w:rPr>
        <w:t>The origins and development of the peripheral form of academic capitalism in Poland (1990-2021)</w:t>
      </w:r>
      <w:r w:rsidRPr="009C2B07">
        <w:rPr>
          <w:rFonts w:asciiTheme="minorHAnsi" w:eastAsia="Arial" w:hAnsiTheme="minorHAnsi" w:cstheme="minorHAnsi"/>
          <w:bCs/>
          <w:color w:val="000000" w:themeColor="text1"/>
          <w:sz w:val="22"/>
          <w:szCs w:val="22"/>
        </w:rPr>
        <w:t>. The scope of work will include: (a) producing literature reviews; (b) compiling and analysing a corpus of newspaper articles on academic and student protests in the Polish sector between 1990 and 2021; (c) conducting interviews; (d) carrying out mixed case studies and producing case study reports; (e) coding qualitative data; (f) conducting critical discourse analysis of selected materials; g) participating in comparative analyses of collected data and developing partial results of the study; (h) participating in the preparation of research articles; (i) presenting findings at national and international conferences; (j) supervising and mentoring students.</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Requirements and qualifications</w:t>
      </w:r>
    </w:p>
    <w:p w:rsidR="009C2B07" w:rsidRPr="00F0154F" w:rsidRDefault="009C2B07" w:rsidP="009C2B07">
      <w:pPr>
        <w:pStyle w:val="NormalnyWeb"/>
        <w:rPr>
          <w:rFonts w:asciiTheme="minorHAnsi" w:hAnsiTheme="minorHAnsi" w:cstheme="minorHAnsi"/>
          <w:color w:val="000000" w:themeColor="text1"/>
          <w:sz w:val="22"/>
          <w:szCs w:val="22"/>
          <w:lang w:val="en-US"/>
        </w:rPr>
      </w:pPr>
      <w:r w:rsidRPr="00F0154F">
        <w:rPr>
          <w:rFonts w:asciiTheme="minorHAnsi" w:hAnsiTheme="minorHAnsi" w:cstheme="minorHAnsi"/>
          <w:color w:val="000000" w:themeColor="text1"/>
          <w:sz w:val="22"/>
          <w:szCs w:val="22"/>
          <w:lang w:val="en-US"/>
        </w:rPr>
        <w:t>The call is open to individuals who meet the requirements specified in Article 113 of the Act of July 20, 2018, Law on Higher Education and Science (</w:t>
      </w:r>
      <w:r w:rsidRPr="00F0154F">
        <w:rPr>
          <w:rStyle w:val="normaltextrun"/>
          <w:rFonts w:asciiTheme="minorHAnsi" w:hAnsiTheme="minorHAnsi" w:cstheme="minorBidi"/>
          <w:color w:val="000000" w:themeColor="text1"/>
          <w:sz w:val="22"/>
          <w:szCs w:val="22"/>
          <w:lang w:val="en-US"/>
        </w:rPr>
        <w:t>Dz.U. z 2023 r. poz. 742 t.j.</w:t>
      </w:r>
      <w:r w:rsidRPr="00F0154F">
        <w:rPr>
          <w:rFonts w:asciiTheme="minorHAnsi" w:hAnsiTheme="minorHAnsi" w:cstheme="minorHAnsi"/>
          <w:color w:val="000000" w:themeColor="text1"/>
          <w:sz w:val="22"/>
          <w:szCs w:val="22"/>
          <w:lang w:val="en-US"/>
        </w:rPr>
        <w:t>), and who also meet the following requirements: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1. A PhD in the humanities or social sciences (sociology or anthropology preferred) obtained no earlier than </w:t>
      </w:r>
      <w:r w:rsidR="00B833BF">
        <w:rPr>
          <w:rFonts w:asciiTheme="minorHAnsi" w:eastAsia="Arial" w:hAnsiTheme="minorHAnsi" w:cstheme="minorHAnsi"/>
          <w:color w:val="000000" w:themeColor="text1"/>
          <w:sz w:val="22"/>
          <w:szCs w:val="22"/>
        </w:rPr>
        <w:t>7</w:t>
      </w:r>
      <w:r w:rsidRPr="009C2B07">
        <w:rPr>
          <w:rFonts w:asciiTheme="minorHAnsi" w:eastAsia="Arial" w:hAnsiTheme="minorHAnsi" w:cstheme="minorHAnsi"/>
          <w:color w:val="000000" w:themeColor="text1"/>
          <w:sz w:val="22"/>
          <w:szCs w:val="22"/>
        </w:rPr>
        <w:t xml:space="preserve"> years from the date of </w:t>
      </w:r>
      <w:r w:rsidR="00CB3D41">
        <w:rPr>
          <w:rFonts w:asciiTheme="minorHAnsi" w:eastAsia="Arial" w:hAnsiTheme="minorHAnsi" w:cstheme="minorHAnsi"/>
          <w:color w:val="000000" w:themeColor="text1"/>
          <w:sz w:val="22"/>
          <w:szCs w:val="22"/>
        </w:rPr>
        <w:t xml:space="preserve"> planned </w:t>
      </w:r>
      <w:r w:rsidR="00B833BF">
        <w:rPr>
          <w:rFonts w:asciiTheme="minorHAnsi" w:eastAsia="Arial" w:hAnsiTheme="minorHAnsi" w:cstheme="minorHAnsi"/>
          <w:color w:val="000000" w:themeColor="text1"/>
          <w:sz w:val="22"/>
          <w:szCs w:val="22"/>
        </w:rPr>
        <w:t>employment</w:t>
      </w:r>
      <w:r w:rsidRPr="009C2B07">
        <w:rPr>
          <w:rFonts w:asciiTheme="minorHAnsi" w:eastAsia="Arial" w:hAnsiTheme="minorHAnsi" w:cstheme="minorHAnsi"/>
          <w:color w:val="000000" w:themeColor="text1"/>
          <w:sz w:val="22"/>
          <w:szCs w:val="22"/>
        </w:rPr>
        <w:t>.</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2. A significant interest in higher education and the capitalist transformations of Central and Eastern European societies.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3. State-of-the-art knowledge of higher education research.</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4. Experience in conducting qualitative research, including the use of qualitative analysis software (e.g. MaxQDA)</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5. Experience in critical discourse analysis.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6. Demonstrated expertise in the above qualifications (preferrably, documented in academic publications but a defended and unpublished PhD thesis might be considered a piece of evidence).</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7. Excellent command (written and oral) of Polish and English.</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8. Excellent management and work organisation skills (self- and others).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9. Ability to collaborate in a multidisciplinary research team.</w:t>
      </w:r>
    </w:p>
    <w:p w:rsidR="009C2B07" w:rsidRPr="00F0154F" w:rsidRDefault="009C2B07" w:rsidP="009C2B07">
      <w:pPr>
        <w:jc w:val="both"/>
        <w:rPr>
          <w:rFonts w:asciiTheme="minorHAnsi" w:hAnsiTheme="minorHAnsi" w:cstheme="minorHAnsi"/>
          <w:b/>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r w:rsidRPr="00F0154F">
        <w:rPr>
          <w:rFonts w:asciiTheme="minorHAnsi" w:eastAsia="Arial" w:hAnsiTheme="minorHAnsi" w:cstheme="minorHAnsi"/>
          <w:b/>
          <w:bCs/>
          <w:color w:val="000000" w:themeColor="text1"/>
          <w:sz w:val="22"/>
          <w:szCs w:val="22"/>
        </w:rPr>
        <w:t>Required languages</w:t>
      </w:r>
    </w:p>
    <w:p w:rsidR="009C2B07" w:rsidRDefault="009C2B07" w:rsidP="009C2B07">
      <w:pPr>
        <w:rPr>
          <w:rFonts w:asciiTheme="minorHAnsi" w:eastAsia="Arial" w:hAnsiTheme="minorHAnsi" w:cstheme="minorHAnsi"/>
          <w:color w:val="000000" w:themeColor="text1"/>
          <w:sz w:val="22"/>
          <w:szCs w:val="22"/>
        </w:rPr>
      </w:pPr>
    </w:p>
    <w:p w:rsidR="009C2B07" w:rsidRPr="009C2B07" w:rsidRDefault="009C2B07" w:rsidP="009C2B07">
      <w:pPr>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Polish (fluent – C1; preferred: native - most material for analysis is in Polish only)</w:t>
      </w:r>
    </w:p>
    <w:p w:rsidR="009C2B07" w:rsidRPr="009C2B07" w:rsidRDefault="009C2B07" w:rsidP="009C2B07">
      <w:pPr>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English (fluent – C2)</w:t>
      </w:r>
    </w:p>
    <w:p w:rsidR="009C2B07" w:rsidRPr="00F0154F" w:rsidRDefault="009C2B07" w:rsidP="009C2B07">
      <w:pPr>
        <w:pStyle w:val="Akapitzlist"/>
        <w:ind w:left="720"/>
        <w:jc w:val="both"/>
        <w:rPr>
          <w:rFonts w:asciiTheme="minorHAnsi" w:eastAsia="Arial" w:hAnsiTheme="minorHAnsi" w:cstheme="minorHAnsi"/>
          <w:b/>
          <w:bCs/>
          <w:color w:val="000000" w:themeColor="text1"/>
          <w:sz w:val="22"/>
          <w:szCs w:val="22"/>
          <w:lang w:val="en-US"/>
        </w:rPr>
      </w:pP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r w:rsidRPr="00F0154F">
        <w:rPr>
          <w:rFonts w:asciiTheme="minorHAnsi" w:eastAsia="Arial" w:hAnsiTheme="minorHAnsi" w:cstheme="minorHAnsi"/>
          <w:b/>
          <w:bCs/>
          <w:color w:val="000000" w:themeColor="text1"/>
          <w:sz w:val="22"/>
          <w:szCs w:val="22"/>
          <w:lang w:val="en-US"/>
        </w:rPr>
        <w:tab/>
      </w:r>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r w:rsidRPr="00F0154F">
        <w:rPr>
          <w:rFonts w:asciiTheme="minorHAnsi" w:eastAsia="Arial" w:hAnsiTheme="minorHAnsi" w:cstheme="minorHAnsi"/>
          <w:b/>
          <w:bCs/>
          <w:color w:val="000000" w:themeColor="text1"/>
          <w:sz w:val="22"/>
          <w:szCs w:val="22"/>
        </w:rPr>
        <w:lastRenderedPageBreak/>
        <w:t>Required research experience</w:t>
      </w:r>
    </w:p>
    <w:p w:rsidR="009C2B07" w:rsidRPr="00F0154F" w:rsidRDefault="009C2B07" w:rsidP="009C2B07">
      <w:pPr>
        <w:jc w:val="both"/>
        <w:rPr>
          <w:rFonts w:asciiTheme="minorHAnsi" w:eastAsia="Arial" w:hAnsiTheme="minorHAnsi" w:cstheme="minorHAnsi"/>
          <w:bCs/>
          <w:color w:val="000000" w:themeColor="text1"/>
          <w:sz w:val="22"/>
          <w:szCs w:val="22"/>
        </w:rPr>
      </w:pPr>
    </w:p>
    <w:p w:rsidR="009C2B07" w:rsidRPr="00F0154F" w:rsidRDefault="009C2B07" w:rsidP="009C2B07">
      <w:pPr>
        <w:jc w:val="both"/>
        <w:rPr>
          <w:rFonts w:asciiTheme="minorHAnsi" w:eastAsia="Arial" w:hAnsiTheme="minorHAnsi" w:cstheme="minorHAnsi"/>
          <w:bCs/>
          <w:color w:val="000000" w:themeColor="text1"/>
          <w:sz w:val="22"/>
          <w:szCs w:val="22"/>
          <w:lang w:val="en-US"/>
        </w:rPr>
      </w:pPr>
      <w:r w:rsidRPr="00F0154F">
        <w:rPr>
          <w:rFonts w:asciiTheme="minorHAnsi" w:eastAsia="Arial" w:hAnsiTheme="minorHAnsi" w:cstheme="minorHAnsi"/>
          <w:bCs/>
          <w:color w:val="000000" w:themeColor="text1"/>
          <w:sz w:val="22"/>
          <w:szCs w:val="22"/>
          <w:lang w:val="en-US"/>
        </w:rPr>
        <w:t>Experience in research projects will be an important advantage. Teaching experience is not required.</w:t>
      </w:r>
    </w:p>
    <w:p w:rsidR="009C2B07" w:rsidRPr="00F0154F" w:rsidRDefault="009C2B07" w:rsidP="009C2B07">
      <w:pPr>
        <w:jc w:val="both"/>
        <w:rPr>
          <w:rFonts w:asciiTheme="minorHAnsi" w:eastAsia="Arial" w:hAnsiTheme="minorHAnsi" w:cstheme="minorHAnsi"/>
          <w:bCs/>
          <w:color w:val="000000" w:themeColor="text1"/>
          <w:sz w:val="22"/>
          <w:szCs w:val="22"/>
          <w:lang w:val="en-US"/>
        </w:rPr>
      </w:pPr>
    </w:p>
    <w:p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r w:rsidRPr="00F0154F">
        <w:rPr>
          <w:rFonts w:asciiTheme="minorHAnsi" w:hAnsiTheme="minorHAnsi" w:cstheme="minorBidi"/>
          <w:b/>
          <w:bCs/>
          <w:color w:val="000000" w:themeColor="text1"/>
          <w:sz w:val="22"/>
          <w:szCs w:val="22"/>
        </w:rPr>
        <w:t>Benefits</w:t>
      </w:r>
    </w:p>
    <w:p w:rsidR="009C2B07" w:rsidRPr="00F0154F" w:rsidRDefault="009C2B07" w:rsidP="009C2B07">
      <w:pPr>
        <w:pStyle w:val="Akapitzlist"/>
        <w:ind w:left="360"/>
        <w:rPr>
          <w:rFonts w:asciiTheme="minorHAnsi" w:eastAsia="Arial" w:hAnsiTheme="minorHAnsi" w:cstheme="minorBidi"/>
          <w:b/>
          <w:bCs/>
          <w:color w:val="000000" w:themeColor="text1"/>
          <w:sz w:val="22"/>
          <w:szCs w:val="22"/>
        </w:rPr>
      </w:pP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atmosphere of respect and cooperation</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support for employees with disabilities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flexible working hours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language learning subsidies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funding for training and courses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additional days off for education</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life insurance</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retirement plan</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savings-investment fund</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preferential loans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additional social benefits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recreation subsidies</w:t>
      </w:r>
    </w:p>
    <w:p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children's vacation subsidies</w:t>
      </w:r>
    </w:p>
    <w:p w:rsidR="009C2B07" w:rsidRPr="00F0154F" w:rsidRDefault="009C2B07" w:rsidP="009C2B07">
      <w:pPr>
        <w:pStyle w:val="xmsolistparagraph"/>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"13th" salary</w:t>
      </w:r>
    </w:p>
    <w:p w:rsidR="009C2B07" w:rsidRPr="00F0154F" w:rsidRDefault="009C2B07" w:rsidP="009C2B07">
      <w:pPr>
        <w:rPr>
          <w:rFonts w:asciiTheme="minorHAnsi" w:eastAsia="Arial" w:hAnsiTheme="minorHAnsi" w:cstheme="minorHAnsi"/>
          <w:b/>
          <w:bCs/>
          <w:color w:val="000000" w:themeColor="text1"/>
          <w:sz w:val="22"/>
          <w:szCs w:val="22"/>
        </w:rPr>
      </w:pPr>
    </w:p>
    <w:p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r w:rsidRPr="00F0154F">
        <w:rPr>
          <w:rFonts w:asciiTheme="minorHAnsi" w:hAnsiTheme="minorHAnsi" w:cstheme="minorBidi"/>
          <w:b/>
          <w:bCs/>
          <w:color w:val="000000" w:themeColor="text1"/>
          <w:sz w:val="22"/>
          <w:szCs w:val="22"/>
        </w:rPr>
        <w:t xml:space="preserve">Eligibility criteria </w:t>
      </w:r>
    </w:p>
    <w:p w:rsidR="009C2B07" w:rsidRPr="00F0154F" w:rsidRDefault="009C2B07" w:rsidP="009C2B07">
      <w:pPr>
        <w:rPr>
          <w:rFonts w:asciiTheme="minorHAnsi" w:eastAsia="Arial" w:hAnsiTheme="minorHAnsi" w:cstheme="minorBid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STAGE I</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In the first stage, on the basis of the documents provided, the committee will assess the candidate's fulfilment of the following criteria: </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I: </w:t>
      </w:r>
      <w:r w:rsidRPr="009C2B07">
        <w:rPr>
          <w:rFonts w:ascii="Calibri" w:hAnsi="Calibri" w:cs="Calibri"/>
          <w:color w:val="000000" w:themeColor="text1"/>
          <w:sz w:val="22"/>
          <w:szCs w:val="22"/>
        </w:rPr>
        <w:t>Doctoral degree in humanities or social sciences (sociology or related disciplines preferred) (0, 10 points).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II: </w:t>
      </w:r>
      <w:r w:rsidRPr="009C2B07">
        <w:rPr>
          <w:rFonts w:ascii="Calibri" w:hAnsi="Calibri" w:cs="Calibri"/>
          <w:color w:val="000000" w:themeColor="text1"/>
          <w:sz w:val="22"/>
          <w:szCs w:val="22"/>
        </w:rPr>
        <w:t>Interest in higher education and science and/or capitalist transformation as evidenced by publications in journals and conference presentations (0, 10 points).</w:t>
      </w:r>
    </w:p>
    <w:p w:rsidR="009C2B07" w:rsidRPr="009C2B07" w:rsidRDefault="009C2B07" w:rsidP="009C2B07">
      <w:pPr>
        <w:rPr>
          <w:rFonts w:ascii="Calibri" w:hAnsi="Calibri" w:cs="Calibri"/>
          <w:color w:val="000000" w:themeColor="text1"/>
          <w:sz w:val="22"/>
          <w:szCs w:val="22"/>
        </w:rPr>
      </w:pPr>
      <w:r w:rsidRPr="009C2B07">
        <w:rPr>
          <w:rFonts w:ascii="Calibri" w:hAnsi="Calibri" w:cs="Calibri"/>
          <w:b/>
          <w:bCs/>
          <w:color w:val="000000" w:themeColor="text1"/>
          <w:sz w:val="22"/>
          <w:szCs w:val="22"/>
        </w:rPr>
        <w:t xml:space="preserve">Criterion III: </w:t>
      </w:r>
      <w:r w:rsidRPr="009C2B07">
        <w:rPr>
          <w:rFonts w:ascii="Calibri" w:hAnsi="Calibri" w:cs="Calibri"/>
          <w:color w:val="000000" w:themeColor="text1"/>
          <w:sz w:val="22"/>
          <w:szCs w:val="22"/>
        </w:rPr>
        <w:t>Experience in the application of qualitative methods and in data analysis (0-10 pts).</w:t>
      </w:r>
    </w:p>
    <w:p w:rsidR="009C2B07" w:rsidRPr="009C2B07" w:rsidRDefault="009C2B07" w:rsidP="009C2B07">
      <w:pPr>
        <w:rPr>
          <w:rFonts w:ascii="Calibri" w:hAnsi="Calibri" w:cs="Calibri"/>
          <w:color w:val="000000" w:themeColor="text1"/>
          <w:sz w:val="22"/>
          <w:szCs w:val="22"/>
        </w:rPr>
      </w:pPr>
      <w:r w:rsidRPr="009C2B07">
        <w:rPr>
          <w:rFonts w:ascii="Calibri" w:hAnsi="Calibri" w:cs="Calibri"/>
          <w:b/>
          <w:bCs/>
          <w:color w:val="000000" w:themeColor="text1"/>
          <w:sz w:val="22"/>
          <w:szCs w:val="22"/>
        </w:rPr>
        <w:t xml:space="preserve">Criterion IV: </w:t>
      </w:r>
      <w:r w:rsidRPr="009C2B07">
        <w:rPr>
          <w:rFonts w:ascii="Calibri" w:hAnsi="Calibri" w:cs="Calibri"/>
          <w:color w:val="000000" w:themeColor="text1"/>
          <w:sz w:val="22"/>
          <w:szCs w:val="22"/>
        </w:rPr>
        <w:t>Very good knowledge of qualitative data analysis tools (0-10 points).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V: </w:t>
      </w:r>
      <w:r w:rsidRPr="009C2B07">
        <w:rPr>
          <w:rFonts w:ascii="Calibri" w:hAnsi="Calibri" w:cs="Calibri"/>
          <w:color w:val="000000" w:themeColor="text1"/>
          <w:sz w:val="22"/>
          <w:szCs w:val="22"/>
        </w:rPr>
        <w:t>Knowledge of coding qualitative material as evidenced by publications / PhD (0-5 pts).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VI: </w:t>
      </w:r>
      <w:r w:rsidRPr="009C2B07">
        <w:rPr>
          <w:rFonts w:ascii="Calibri" w:hAnsi="Calibri" w:cs="Calibri"/>
          <w:color w:val="000000" w:themeColor="text1"/>
          <w:sz w:val="22"/>
          <w:szCs w:val="22"/>
        </w:rPr>
        <w:t>Very good knowledge of English and Polish (0-5 pts).</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color w:val="000000" w:themeColor="text1"/>
          <w:sz w:val="22"/>
          <w:szCs w:val="22"/>
        </w:rPr>
      </w:pPr>
      <w:r w:rsidRPr="009C2B07">
        <w:rPr>
          <w:rFonts w:ascii="Calibri" w:hAnsi="Calibri" w:cs="Calibri"/>
          <w:color w:val="000000" w:themeColor="text1"/>
          <w:sz w:val="22"/>
          <w:szCs w:val="22"/>
        </w:rPr>
        <w:t>The score of the first stage will be based on the sum of the points obtained for each criterion.</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II STAGE</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color w:val="000000" w:themeColor="text1"/>
          <w:sz w:val="22"/>
          <w:szCs w:val="22"/>
        </w:rPr>
      </w:pPr>
      <w:r w:rsidRPr="009C2B07">
        <w:rPr>
          <w:rFonts w:ascii="Calibri" w:hAnsi="Calibri" w:cs="Calibri"/>
          <w:color w:val="000000" w:themeColor="text1"/>
          <w:sz w:val="22"/>
          <w:szCs w:val="22"/>
        </w:rPr>
        <w:t>As part of the second stage, interviews will be held with up to three candidates who obtained the highest number of points in the first stage. The competencies required to perform the tasks in the project will be assessed on the basis of the criteria:</w:t>
      </w:r>
    </w:p>
    <w:p w:rsidR="009C2B07" w:rsidRPr="009C2B07" w:rsidRDefault="009C2B07" w:rsidP="009C2B07">
      <w:pPr>
        <w:rPr>
          <w:rFonts w:ascii="Calibri" w:hAnsi="Calibri" w:cs="Calibri"/>
          <w:b/>
          <w:bCs/>
          <w:color w:val="000000" w:themeColor="text1"/>
          <w:sz w:val="22"/>
          <w:szCs w:val="22"/>
        </w:rPr>
      </w:pP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II: </w:t>
      </w:r>
      <w:r w:rsidRPr="009C2B07">
        <w:rPr>
          <w:rFonts w:ascii="Calibri" w:hAnsi="Calibri" w:cs="Calibri"/>
          <w:color w:val="000000" w:themeColor="text1"/>
          <w:sz w:val="22"/>
          <w:szCs w:val="22"/>
        </w:rPr>
        <w:t>Interest in higher education and science and/or capitalist transformation as evidenced by publications in journals and conference presentations (0-10 points).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Criterion V: K</w:t>
      </w:r>
      <w:r w:rsidRPr="009C2B07">
        <w:rPr>
          <w:rFonts w:ascii="Calibri" w:hAnsi="Calibri" w:cs="Calibri"/>
          <w:color w:val="000000" w:themeColor="text1"/>
          <w:sz w:val="22"/>
          <w:szCs w:val="22"/>
        </w:rPr>
        <w:t>nowledge of coding qualitative material confirmed by publications / PhD (0-5 pts).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VI: </w:t>
      </w:r>
      <w:r w:rsidRPr="009C2B07">
        <w:rPr>
          <w:rFonts w:ascii="Calibri" w:hAnsi="Calibri" w:cs="Calibri"/>
          <w:color w:val="000000" w:themeColor="text1"/>
          <w:sz w:val="22"/>
          <w:szCs w:val="22"/>
        </w:rPr>
        <w:t>Very good knowledge of English and Polish language (0-5 pts).</w:t>
      </w:r>
    </w:p>
    <w:p w:rsidR="009C2B07" w:rsidRPr="009C2B07" w:rsidRDefault="009C2B07" w:rsidP="009C2B07">
      <w:pPr>
        <w:rPr>
          <w:rFonts w:ascii="Calibri" w:hAnsi="Calibri" w:cs="Calibri"/>
          <w:b/>
          <w:bCs/>
          <w:color w:val="000000" w:themeColor="text1"/>
          <w:sz w:val="22"/>
          <w:szCs w:val="22"/>
        </w:rPr>
      </w:pPr>
      <w:r w:rsidRPr="009C2B07">
        <w:rPr>
          <w:rFonts w:ascii="Calibri" w:hAnsi="Calibri" w:cs="Calibri"/>
          <w:b/>
          <w:bCs/>
          <w:color w:val="000000" w:themeColor="text1"/>
          <w:sz w:val="22"/>
          <w:szCs w:val="22"/>
        </w:rPr>
        <w:t xml:space="preserve">Criterion VII: </w:t>
      </w:r>
      <w:r w:rsidRPr="009C2B07">
        <w:rPr>
          <w:rFonts w:ascii="Calibri" w:hAnsi="Calibri" w:cs="Calibri"/>
          <w:color w:val="000000" w:themeColor="text1"/>
          <w:sz w:val="22"/>
          <w:szCs w:val="22"/>
        </w:rPr>
        <w:t>Ability to cooperate with other team members (0-10 pts).</w:t>
      </w:r>
    </w:p>
    <w:p w:rsidR="009C2B07" w:rsidRPr="00F0154F" w:rsidRDefault="009C2B07" w:rsidP="009C2B07">
      <w:pPr>
        <w:rPr>
          <w:rFonts w:ascii="Calibri" w:hAnsi="Calibri" w:cs="Calibri"/>
          <w:color w:val="000000" w:themeColor="text1"/>
          <w:sz w:val="22"/>
          <w:szCs w:val="22"/>
          <w:lang w:val="en-US"/>
        </w:rPr>
      </w:pPr>
    </w:p>
    <w:p w:rsidR="009C2B07" w:rsidRPr="00F0154F" w:rsidRDefault="009C2B07" w:rsidP="009C2B07">
      <w:pPr>
        <w:rPr>
          <w:rFonts w:ascii="Calibri" w:eastAsia="Arial" w:hAnsi="Calibri" w:cs="Calibri"/>
          <w:color w:val="000000" w:themeColor="text1"/>
          <w:sz w:val="22"/>
          <w:szCs w:val="22"/>
          <w:lang w:val="en-US"/>
        </w:rPr>
      </w:pPr>
    </w:p>
    <w:p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r w:rsidRPr="00F0154F">
        <w:rPr>
          <w:rFonts w:asciiTheme="minorHAnsi" w:hAnsiTheme="minorHAnsi" w:cstheme="minorBidi"/>
          <w:b/>
          <w:bCs/>
          <w:color w:val="000000" w:themeColor="text1"/>
          <w:sz w:val="22"/>
          <w:szCs w:val="22"/>
        </w:rPr>
        <w:t>The selection process</w:t>
      </w:r>
      <w:r w:rsidRPr="00F0154F">
        <w:rPr>
          <w:rFonts w:asciiTheme="minorHAnsi" w:hAnsiTheme="minorHAnsi" w:cstheme="minorBidi"/>
          <w:color w:val="000000" w:themeColor="text1"/>
          <w:sz w:val="22"/>
          <w:szCs w:val="22"/>
        </w:rPr>
        <w:t xml:space="preserve"> </w:t>
      </w:r>
    </w:p>
    <w:p w:rsidR="009C2B07" w:rsidRPr="00F0154F" w:rsidRDefault="009C2B07" w:rsidP="009C2B07">
      <w:pPr>
        <w:pStyle w:val="Akapitzlist"/>
        <w:ind w:left="360"/>
        <w:rPr>
          <w:rFonts w:asciiTheme="minorHAnsi" w:hAnsiTheme="minorHAnsi" w:cstheme="minorBidi"/>
          <w:color w:val="000000" w:themeColor="text1"/>
          <w:sz w:val="22"/>
          <w:szCs w:val="22"/>
        </w:rPr>
      </w:pPr>
    </w:p>
    <w:p w:rsidR="009C2B07" w:rsidRPr="00F0154F" w:rsidRDefault="009C2B07" w:rsidP="009C2B07">
      <w:pPr>
        <w:rPr>
          <w:rFonts w:asciiTheme="minorHAnsi" w:hAnsiTheme="minorHAnsi" w:cstheme="minorHAnsi"/>
          <w:color w:val="000000" w:themeColor="text1"/>
          <w:sz w:val="22"/>
          <w:szCs w:val="22"/>
        </w:rPr>
      </w:pP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1. Commencement of the work of the selection board no later than 14 days after the deadline for submission of documents.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 xml:space="preserve">2. Formal assessment of the submitted applications.  </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3. In the event that the required documents are missing, call for completion of the documentation or provision of additional documents.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lastRenderedPageBreak/>
        <w:t>4. Selection of candidates for the interview stage.</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5. Interview of candidates meeting the formal requirements.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6. The committee has the right to request external reviews of the candidates' achievements or to ask the candidates to conduct teaching activities with the possibility of their evaluation by students.</w:t>
      </w:r>
    </w:p>
    <w:p w:rsidR="009C2B07" w:rsidRPr="009C2B07" w:rsidRDefault="009C2B07" w:rsidP="009C2B07">
      <w:pPr>
        <w:jc w:val="both"/>
        <w:rPr>
          <w:rFonts w:asciiTheme="minorHAnsi" w:eastAsia="Arial" w:hAnsiTheme="minorHAnsi" w:cstheme="minorHAnsi"/>
          <w:color w:val="000000" w:themeColor="text1"/>
          <w:sz w:val="22"/>
          <w:szCs w:val="22"/>
        </w:rPr>
      </w:pPr>
      <w:r w:rsidRPr="009C2B07">
        <w:rPr>
          <w:rFonts w:asciiTheme="minorHAnsi" w:eastAsia="Arial" w:hAnsiTheme="minorHAnsi" w:cstheme="minorHAnsi"/>
          <w:color w:val="000000" w:themeColor="text1"/>
          <w:sz w:val="22"/>
          <w:szCs w:val="22"/>
        </w:rPr>
        <w:t>(7) The results will be announced by the chairperson of the selection board and the candidates will be informed of the result. This will include a statement of reasons and an indication of the strengths and weaknesses of the candidates. Candidates will also receive a copy of their application file.</w:t>
      </w:r>
    </w:p>
    <w:p w:rsidR="009C2B07" w:rsidRPr="00F0154F" w:rsidRDefault="009C2B07" w:rsidP="009C2B07">
      <w:pPr>
        <w:jc w:val="both"/>
        <w:rPr>
          <w:rFonts w:asciiTheme="minorHAnsi" w:hAnsiTheme="minorHAnsi" w:cstheme="minorBidi"/>
          <w:b/>
          <w:bCs/>
          <w:color w:val="000000" w:themeColor="text1"/>
          <w:sz w:val="22"/>
          <w:szCs w:val="22"/>
          <w:lang w:val="en-US"/>
        </w:rPr>
      </w:pPr>
    </w:p>
    <w:p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r w:rsidRPr="00F0154F">
        <w:rPr>
          <w:rFonts w:asciiTheme="minorHAnsi" w:hAnsiTheme="minorHAnsi" w:cstheme="minorBidi"/>
          <w:b/>
          <w:bCs/>
          <w:color w:val="000000" w:themeColor="text1"/>
          <w:sz w:val="22"/>
          <w:szCs w:val="22"/>
        </w:rPr>
        <w:t>Prospects for professional development</w:t>
      </w:r>
    </w:p>
    <w:p w:rsidR="009C2B07" w:rsidRPr="00F0154F" w:rsidRDefault="009C2B07" w:rsidP="009C2B07">
      <w:pPr>
        <w:rPr>
          <w:rFonts w:asciiTheme="minorHAnsi" w:hAnsiTheme="minorHAnsi" w:cstheme="minorHAnsi"/>
          <w:b/>
          <w:bCs/>
          <w:color w:val="000000" w:themeColor="text1"/>
          <w:sz w:val="22"/>
          <w:szCs w:val="22"/>
        </w:rPr>
      </w:pPr>
    </w:p>
    <w:p w:rsidR="009C2B07" w:rsidRPr="00F0154F" w:rsidRDefault="009C2B07" w:rsidP="009C2B07">
      <w:pPr>
        <w:jc w:val="both"/>
        <w:rPr>
          <w:rFonts w:asciiTheme="minorHAnsi" w:hAnsiTheme="minorHAnsi" w:cstheme="minorHAnsi"/>
          <w:color w:val="000000" w:themeColor="text1"/>
          <w:sz w:val="22"/>
          <w:szCs w:val="22"/>
          <w:lang w:val="en-US"/>
        </w:rPr>
      </w:pPr>
      <w:r w:rsidRPr="00F0154F">
        <w:rPr>
          <w:rFonts w:asciiTheme="minorHAnsi" w:hAnsiTheme="minorHAnsi" w:cstheme="minorHAnsi"/>
          <w:color w:val="000000" w:themeColor="text1"/>
          <w:sz w:val="22"/>
          <w:szCs w:val="22"/>
          <w:lang w:val="en-US"/>
        </w:rPr>
        <w:t>The Scholarly Communication Research Group is a dynamic place for advanced research in the fields of scientometrics, evaluation research and higher education research. Ongoing national and international projects provide an opportunity to develop and learn various research skills and to learn about the current state of the art research in the field of science and higher education. Regular research seminars (international and internal), provide a great opportunity for real, intensive and truly collaborative research practice. The multidisciplinary and theoretically advanced team is a constant source of inspiration. The atmosphere of equality and comradship in a friendly and stable workplace is also an advantage.</w:t>
      </w:r>
    </w:p>
    <w:p w:rsidR="009C2B07" w:rsidRPr="00F0154F" w:rsidRDefault="009C2B07" w:rsidP="009C2B07">
      <w:pPr>
        <w:jc w:val="both"/>
        <w:rPr>
          <w:rFonts w:asciiTheme="minorHAnsi" w:hAnsiTheme="minorHAnsi" w:cstheme="minorHAnsi"/>
          <w:color w:val="000000" w:themeColor="text1"/>
          <w:sz w:val="22"/>
          <w:szCs w:val="22"/>
          <w:lang w:val="en-US"/>
        </w:rPr>
      </w:pPr>
    </w:p>
    <w:p w:rsidR="009C2B07" w:rsidRPr="00F0154F" w:rsidRDefault="009C2B07" w:rsidP="009C2B07">
      <w:pPr>
        <w:jc w:val="both"/>
        <w:rPr>
          <w:rFonts w:ascii="Calibri" w:hAnsi="Calibri" w:cs="Calibri"/>
          <w:b/>
          <w:bCs/>
          <w:sz w:val="22"/>
          <w:szCs w:val="22"/>
          <w:lang w:val="en-US"/>
        </w:rPr>
      </w:pPr>
      <w:r w:rsidRPr="00F0154F">
        <w:rPr>
          <w:rFonts w:ascii="Calibri" w:hAnsi="Calibri" w:cs="Calibri"/>
          <w:b/>
          <w:bCs/>
          <w:sz w:val="22"/>
          <w:szCs w:val="22"/>
          <w:lang w:val="en-US"/>
        </w:rPr>
        <w:t xml:space="preserve">GDPR Information Clause : </w:t>
      </w:r>
    </w:p>
    <w:p w:rsidR="009C2B07" w:rsidRPr="00F0154F" w:rsidRDefault="009C2B07" w:rsidP="009C2B07">
      <w:pPr>
        <w:jc w:val="both"/>
        <w:rPr>
          <w:rFonts w:ascii="Calibri" w:hAnsi="Calibri" w:cs="Calibri"/>
          <w:sz w:val="22"/>
          <w:szCs w:val="22"/>
          <w:lang w:val="en-US"/>
        </w:rPr>
      </w:pPr>
    </w:p>
    <w:p w:rsidR="009C2B07" w:rsidRPr="00F0154F" w:rsidRDefault="009C2B07" w:rsidP="009C2B07">
      <w:pPr>
        <w:jc w:val="both"/>
        <w:rPr>
          <w:rFonts w:ascii="Calibri" w:hAnsi="Calibri" w:cs="Calibri"/>
          <w:sz w:val="22"/>
          <w:szCs w:val="22"/>
          <w:lang w:val="en-US"/>
        </w:rPr>
      </w:pPr>
      <w:r w:rsidRPr="00F0154F">
        <w:rPr>
          <w:rFonts w:ascii="Calibri" w:hAnsi="Calibri" w:cs="Calibri"/>
          <w:sz w:val="22"/>
          <w:szCs w:val="22"/>
          <w:lang w:val="en-US"/>
        </w:rPr>
        <w:t xml:space="preserve">Pursuant to Article 13 of the General Data Protection Regulation of 27 April 2016. (Official Journal of the EU L 119 of 04.05.2016) we inform that: </w:t>
      </w:r>
    </w:p>
    <w:p w:rsidR="009C2B07" w:rsidRPr="00F0154F" w:rsidRDefault="009C2B07" w:rsidP="009C2B07">
      <w:pPr>
        <w:jc w:val="both"/>
        <w:rPr>
          <w:rFonts w:ascii="Calibri" w:hAnsi="Calibri" w:cs="Calibri"/>
          <w:sz w:val="22"/>
          <w:szCs w:val="22"/>
          <w:lang w:val="en-US"/>
        </w:rPr>
      </w:pP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controller of your personal data is Adam Mickiewicz University, Poznań with the official seat: ul. Henryka Wieniawskiego 1, 61 - 712 Poznań.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personal data controller has appointed a Data Protection Officer overseeing the correctness of the processing of personal data, who can be contacted via e-mail: </w:t>
      </w:r>
      <w:hyperlink r:id="rId7" w:history="1">
        <w:r w:rsidRPr="00F0154F">
          <w:rPr>
            <w:rStyle w:val="Hipercze"/>
            <w:rFonts w:ascii="Calibri" w:hAnsi="Calibri" w:cs="Calibri"/>
            <w:sz w:val="22"/>
            <w:szCs w:val="22"/>
            <w:lang w:val="en-US"/>
          </w:rPr>
          <w:t>iod@amu.edu.pl</w:t>
        </w:r>
      </w:hyperlink>
      <w:r w:rsidRPr="00F0154F">
        <w:rPr>
          <w:rFonts w:ascii="Calibri" w:hAnsi="Calibri" w:cs="Calibri"/>
          <w:sz w:val="22"/>
          <w:szCs w:val="22"/>
          <w:lang w:val="en-US"/>
        </w:rPr>
        <w:t xml:space="preserve">.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purpose of processing your personal data is to carry out the recruitment process for the indicated job position.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legal basis for the processing of your personal data is Article 6(1)(a) of the General Data Protection Regulation of 27 April 2016 and the Labour Code of 26 June 1974. (Journal of Laws of 1998 N21, item 94 as amended).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be stored for a period of 6 months from the end of the recruitment process. </w:t>
      </w:r>
    </w:p>
    <w:p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not be made available to other entities, with the exception of entities authorized by law. Access to your data will be given to persons authorized by the Controller to process them in the performance of their duties.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access your data and, subject to the law, the right to rectification, erasure, restriction of processing, the right to data portability, the right to object to processing, the right to withdraw consent at any time.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lodge a complaint to the supervisory authority - the Chairman of the Office for Personal Data Protection, ul.Stawki 2, 00 - 193 Warsaw. </w:t>
      </w:r>
    </w:p>
    <w:p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Providing personal data is mandatory under the law, otherwise it is voluntary. </w:t>
      </w:r>
    </w:p>
    <w:p w:rsidR="009C2B07" w:rsidRPr="00F0154F" w:rsidRDefault="009C2B07" w:rsidP="009C2B07">
      <w:pPr>
        <w:pStyle w:val="Akapitzlist"/>
        <w:numPr>
          <w:ilvl w:val="0"/>
          <w:numId w:val="9"/>
        </w:numPr>
        <w:ind w:left="993" w:hanging="426"/>
        <w:rPr>
          <w:rFonts w:ascii="Calibri" w:hAnsi="Calibri" w:cs="Calibri"/>
          <w:i/>
          <w:color w:val="000000" w:themeColor="text1"/>
          <w:sz w:val="22"/>
          <w:szCs w:val="22"/>
          <w:lang w:val="en-US"/>
        </w:rPr>
      </w:pPr>
      <w:r w:rsidRPr="00F0154F">
        <w:rPr>
          <w:rFonts w:ascii="Calibri" w:hAnsi="Calibri" w:cs="Calibri"/>
          <w:sz w:val="22"/>
          <w:szCs w:val="22"/>
          <w:lang w:val="en-US"/>
        </w:rPr>
        <w:t>Your personal data will not be processed by automated means and will not be subject to profiling.</w:t>
      </w:r>
    </w:p>
    <w:p w:rsidR="00A12021" w:rsidRDefault="00A12021"/>
    <w:sectPr w:rsidR="00A12021" w:rsidSect="00041D6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38F1F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8.85pt;height:18.15pt;visibility:visible;mso-wrap-style:square" o:bullet="t">
        <v:imagedata r:id="rId1" o:title=""/>
      </v:shape>
    </w:pict>
  </w:numPicBullet>
  <w:abstractNum w:abstractNumId="0" w15:restartNumberingAfterBreak="0">
    <w:nsid w:val="095E070E"/>
    <w:multiLevelType w:val="hybridMultilevel"/>
    <w:tmpl w:val="8B06D34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B55CC"/>
    <w:multiLevelType w:val="hybridMultilevel"/>
    <w:tmpl w:val="61A6BA80"/>
    <w:lvl w:ilvl="0" w:tplc="5B30D5BA">
      <w:start w:val="1"/>
      <w:numFmt w:val="bullet"/>
      <w:lvlText w:val=""/>
      <w:lvlPicBulletId w:val="0"/>
      <w:lvlJc w:val="left"/>
      <w:pPr>
        <w:tabs>
          <w:tab w:val="num" w:pos="720"/>
        </w:tabs>
        <w:ind w:left="720" w:hanging="360"/>
      </w:pPr>
      <w:rPr>
        <w:rFonts w:ascii="Symbol" w:hAnsi="Symbol" w:hint="default"/>
      </w:rPr>
    </w:lvl>
    <w:lvl w:ilvl="1" w:tplc="EC2E3BE2" w:tentative="1">
      <w:start w:val="1"/>
      <w:numFmt w:val="bullet"/>
      <w:lvlText w:val=""/>
      <w:lvlJc w:val="left"/>
      <w:pPr>
        <w:tabs>
          <w:tab w:val="num" w:pos="1440"/>
        </w:tabs>
        <w:ind w:left="1440" w:hanging="360"/>
      </w:pPr>
      <w:rPr>
        <w:rFonts w:ascii="Symbol" w:hAnsi="Symbol" w:hint="default"/>
      </w:rPr>
    </w:lvl>
    <w:lvl w:ilvl="2" w:tplc="B49AEB72" w:tentative="1">
      <w:start w:val="1"/>
      <w:numFmt w:val="bullet"/>
      <w:lvlText w:val=""/>
      <w:lvlJc w:val="left"/>
      <w:pPr>
        <w:tabs>
          <w:tab w:val="num" w:pos="2160"/>
        </w:tabs>
        <w:ind w:left="2160" w:hanging="360"/>
      </w:pPr>
      <w:rPr>
        <w:rFonts w:ascii="Symbol" w:hAnsi="Symbol" w:hint="default"/>
      </w:rPr>
    </w:lvl>
    <w:lvl w:ilvl="3" w:tplc="31C8299E" w:tentative="1">
      <w:start w:val="1"/>
      <w:numFmt w:val="bullet"/>
      <w:lvlText w:val=""/>
      <w:lvlJc w:val="left"/>
      <w:pPr>
        <w:tabs>
          <w:tab w:val="num" w:pos="2880"/>
        </w:tabs>
        <w:ind w:left="2880" w:hanging="360"/>
      </w:pPr>
      <w:rPr>
        <w:rFonts w:ascii="Symbol" w:hAnsi="Symbol" w:hint="default"/>
      </w:rPr>
    </w:lvl>
    <w:lvl w:ilvl="4" w:tplc="EAE86F2C" w:tentative="1">
      <w:start w:val="1"/>
      <w:numFmt w:val="bullet"/>
      <w:lvlText w:val=""/>
      <w:lvlJc w:val="left"/>
      <w:pPr>
        <w:tabs>
          <w:tab w:val="num" w:pos="3600"/>
        </w:tabs>
        <w:ind w:left="3600" w:hanging="360"/>
      </w:pPr>
      <w:rPr>
        <w:rFonts w:ascii="Symbol" w:hAnsi="Symbol" w:hint="default"/>
      </w:rPr>
    </w:lvl>
    <w:lvl w:ilvl="5" w:tplc="50D2E3FC" w:tentative="1">
      <w:start w:val="1"/>
      <w:numFmt w:val="bullet"/>
      <w:lvlText w:val=""/>
      <w:lvlJc w:val="left"/>
      <w:pPr>
        <w:tabs>
          <w:tab w:val="num" w:pos="4320"/>
        </w:tabs>
        <w:ind w:left="4320" w:hanging="360"/>
      </w:pPr>
      <w:rPr>
        <w:rFonts w:ascii="Symbol" w:hAnsi="Symbol" w:hint="default"/>
      </w:rPr>
    </w:lvl>
    <w:lvl w:ilvl="6" w:tplc="DEC85C9C" w:tentative="1">
      <w:start w:val="1"/>
      <w:numFmt w:val="bullet"/>
      <w:lvlText w:val=""/>
      <w:lvlJc w:val="left"/>
      <w:pPr>
        <w:tabs>
          <w:tab w:val="num" w:pos="5040"/>
        </w:tabs>
        <w:ind w:left="5040" w:hanging="360"/>
      </w:pPr>
      <w:rPr>
        <w:rFonts w:ascii="Symbol" w:hAnsi="Symbol" w:hint="default"/>
      </w:rPr>
    </w:lvl>
    <w:lvl w:ilvl="7" w:tplc="25626A08" w:tentative="1">
      <w:start w:val="1"/>
      <w:numFmt w:val="bullet"/>
      <w:lvlText w:val=""/>
      <w:lvlJc w:val="left"/>
      <w:pPr>
        <w:tabs>
          <w:tab w:val="num" w:pos="5760"/>
        </w:tabs>
        <w:ind w:left="5760" w:hanging="360"/>
      </w:pPr>
      <w:rPr>
        <w:rFonts w:ascii="Symbol" w:hAnsi="Symbol" w:hint="default"/>
      </w:rPr>
    </w:lvl>
    <w:lvl w:ilvl="8" w:tplc="4C5610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6CB7055F"/>
    <w:multiLevelType w:val="hybridMultilevel"/>
    <w:tmpl w:val="687265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675944"/>
    <w:multiLevelType w:val="hybridMultilevel"/>
    <w:tmpl w:val="6C28B808"/>
    <w:lvl w:ilvl="0" w:tplc="A066F336">
      <w:start w:val="1"/>
      <w:numFmt w:val="decimal"/>
      <w:lvlText w:val="%1."/>
      <w:lvlJc w:val="left"/>
      <w:pPr>
        <w:ind w:left="1069" w:hanging="360"/>
      </w:pPr>
      <w:rPr>
        <w:i w:val="0"/>
        <w:iCs/>
      </w:rPr>
    </w:lvl>
    <w:lvl w:ilvl="1" w:tplc="FFFFFFFF">
      <w:start w:val="1"/>
      <w:numFmt w:val="decimal"/>
      <w:lvlText w:val="%2."/>
      <w:lvlJc w:val="left"/>
      <w:pPr>
        <w:ind w:left="927"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71351310">
    <w:abstractNumId w:val="7"/>
  </w:num>
  <w:num w:numId="2" w16cid:durableId="445195793">
    <w:abstractNumId w:val="3"/>
  </w:num>
  <w:num w:numId="3" w16cid:durableId="1050375072">
    <w:abstractNumId w:val="4"/>
  </w:num>
  <w:num w:numId="4" w16cid:durableId="505825290">
    <w:abstractNumId w:val="2"/>
  </w:num>
  <w:num w:numId="5" w16cid:durableId="1715037902">
    <w:abstractNumId w:val="5"/>
  </w:num>
  <w:num w:numId="6" w16cid:durableId="1526752992">
    <w:abstractNumId w:val="8"/>
  </w:num>
  <w:num w:numId="7" w16cid:durableId="2120295332">
    <w:abstractNumId w:val="6"/>
  </w:num>
  <w:num w:numId="8" w16cid:durableId="1457483576">
    <w:abstractNumId w:val="0"/>
  </w:num>
  <w:num w:numId="9" w16cid:durableId="1220094320">
    <w:abstractNumId w:val="10"/>
  </w:num>
  <w:num w:numId="10" w16cid:durableId="550505087">
    <w:abstractNumId w:val="9"/>
  </w:num>
  <w:num w:numId="11" w16cid:durableId="1388722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63"/>
    <w:rsid w:val="00041D63"/>
    <w:rsid w:val="00247C5E"/>
    <w:rsid w:val="00286609"/>
    <w:rsid w:val="00987F47"/>
    <w:rsid w:val="009C2B07"/>
    <w:rsid w:val="009D0A3D"/>
    <w:rsid w:val="00A12021"/>
    <w:rsid w:val="00B833BF"/>
    <w:rsid w:val="00CB3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CE50"/>
  <w15:chartTrackingRefBased/>
  <w15:docId w15:val="{235F9BFC-05B7-5C4E-B78C-430336E0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D63"/>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041D63"/>
    <w:pPr>
      <w:keepNext/>
      <w:jc w:val="center"/>
      <w:outlineLvl w:val="0"/>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1D63"/>
    <w:rPr>
      <w:rFonts w:ascii="Times New Roman" w:eastAsia="Times New Roman" w:hAnsi="Times New Roman" w:cs="Times New Roman"/>
      <w:kern w:val="0"/>
      <w:sz w:val="32"/>
      <w:lang w:eastAsia="pl-PL"/>
      <w14:ligatures w14:val="none"/>
    </w:rPr>
  </w:style>
  <w:style w:type="paragraph" w:styleId="Tytu">
    <w:name w:val="Title"/>
    <w:basedOn w:val="Normalny"/>
    <w:link w:val="TytuZnak"/>
    <w:qFormat/>
    <w:rsid w:val="00041D63"/>
    <w:pPr>
      <w:jc w:val="center"/>
    </w:pPr>
    <w:rPr>
      <w:sz w:val="28"/>
    </w:rPr>
  </w:style>
  <w:style w:type="character" w:customStyle="1" w:styleId="TytuZnak">
    <w:name w:val="Tytuł Znak"/>
    <w:basedOn w:val="Domylnaczcionkaakapitu"/>
    <w:link w:val="Tytu"/>
    <w:rsid w:val="00041D63"/>
    <w:rPr>
      <w:rFonts w:ascii="Times New Roman" w:eastAsia="Times New Roman" w:hAnsi="Times New Roman" w:cs="Times New Roman"/>
      <w:kern w:val="0"/>
      <w:sz w:val="28"/>
      <w:lang w:eastAsia="pl-PL"/>
      <w14:ligatures w14:val="none"/>
    </w:rPr>
  </w:style>
  <w:style w:type="paragraph" w:customStyle="1" w:styleId="Default">
    <w:name w:val="Default"/>
    <w:rsid w:val="00041D63"/>
    <w:pPr>
      <w:autoSpaceDE w:val="0"/>
      <w:autoSpaceDN w:val="0"/>
      <w:adjustRightInd w:val="0"/>
    </w:pPr>
    <w:rPr>
      <w:rFonts w:ascii="Times New Roman" w:eastAsia="Calibri" w:hAnsi="Times New Roman" w:cs="Times New Roman"/>
      <w:color w:val="000000"/>
      <w:kern w:val="0"/>
      <w14:ligatures w14:val="none"/>
    </w:rPr>
  </w:style>
  <w:style w:type="paragraph" w:styleId="Akapitzlist">
    <w:name w:val="List Paragraph"/>
    <w:basedOn w:val="Normalny"/>
    <w:uiPriority w:val="34"/>
    <w:qFormat/>
    <w:rsid w:val="00041D63"/>
    <w:pPr>
      <w:ind w:left="708"/>
    </w:pPr>
  </w:style>
  <w:style w:type="character" w:styleId="Pogrubienie">
    <w:name w:val="Strong"/>
    <w:uiPriority w:val="22"/>
    <w:qFormat/>
    <w:rsid w:val="00041D63"/>
    <w:rPr>
      <w:b/>
      <w:bCs/>
    </w:rPr>
  </w:style>
  <w:style w:type="paragraph" w:styleId="NormalnyWeb">
    <w:name w:val="Normal (Web)"/>
    <w:basedOn w:val="Normalny"/>
    <w:uiPriority w:val="99"/>
    <w:unhideWhenUsed/>
    <w:rsid w:val="00041D63"/>
    <w:pPr>
      <w:spacing w:before="100" w:beforeAutospacing="1" w:after="100" w:afterAutospacing="1"/>
    </w:pPr>
  </w:style>
  <w:style w:type="character" w:styleId="Hipercze">
    <w:name w:val="Hyperlink"/>
    <w:uiPriority w:val="99"/>
    <w:unhideWhenUsed/>
    <w:rsid w:val="00041D63"/>
    <w:rPr>
      <w:color w:val="0000FF"/>
      <w:u w:val="single"/>
    </w:rPr>
  </w:style>
  <w:style w:type="paragraph" w:customStyle="1" w:styleId="xmsolistparagraph">
    <w:name w:val="x_msolistparagraph"/>
    <w:basedOn w:val="Normalny"/>
    <w:uiPriority w:val="99"/>
    <w:rsid w:val="00041D63"/>
    <w:rPr>
      <w:rFonts w:eastAsiaTheme="minorHAnsi"/>
    </w:rPr>
  </w:style>
  <w:style w:type="character" w:customStyle="1" w:styleId="normaltextrun">
    <w:name w:val="normaltextrun"/>
    <w:basedOn w:val="Domylnaczcionkaakapitu"/>
    <w:rsid w:val="00041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mu.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1439</Words>
  <Characters>8634</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Szadkowski</dc:creator>
  <cp:keywords/>
  <dc:description/>
  <cp:lastModifiedBy>Krystian Szadkowski</cp:lastModifiedBy>
  <cp:revision>4</cp:revision>
  <dcterms:created xsi:type="dcterms:W3CDTF">2025-02-26T08:20:00Z</dcterms:created>
  <dcterms:modified xsi:type="dcterms:W3CDTF">2025-02-28T14:31:00Z</dcterms:modified>
</cp:coreProperties>
</file>