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790E" w14:textId="77777777" w:rsidR="00A466D8" w:rsidRDefault="00A466D8" w:rsidP="00A466D8">
      <w:pPr>
        <w:spacing w:line="360" w:lineRule="auto"/>
        <w:rPr>
          <w:rFonts w:ascii="Times New Roman" w:hAnsi="Times New Roman"/>
          <w:b/>
          <w:sz w:val="24"/>
          <w:szCs w:val="24"/>
        </w:rPr>
      </w:pPr>
      <w:bookmarkStart w:id="0" w:name="_GoBack"/>
      <w:bookmarkEnd w:id="0"/>
      <w:r>
        <w:rPr>
          <w:rFonts w:ascii="Times New Roman" w:hAnsi="Times New Roman"/>
          <w:b/>
          <w:sz w:val="24"/>
          <w:szCs w:val="24"/>
        </w:rPr>
        <w:t>Prof. dr hab. Dariusz Kosiński</w:t>
      </w:r>
    </w:p>
    <w:p w14:paraId="535AD1C4" w14:textId="77777777" w:rsidR="002D450A" w:rsidRDefault="00A466D8" w:rsidP="00A466D8">
      <w:pPr>
        <w:spacing w:line="360" w:lineRule="auto"/>
        <w:rPr>
          <w:rFonts w:ascii="Times New Roman" w:hAnsi="Times New Roman"/>
          <w:b/>
          <w:sz w:val="24"/>
          <w:szCs w:val="24"/>
        </w:rPr>
      </w:pPr>
      <w:r>
        <w:rPr>
          <w:rFonts w:ascii="Times New Roman" w:hAnsi="Times New Roman"/>
          <w:b/>
          <w:sz w:val="24"/>
          <w:szCs w:val="24"/>
        </w:rPr>
        <w:t xml:space="preserve">Wydział Polonistyki </w:t>
      </w:r>
    </w:p>
    <w:p w14:paraId="7D0C1926" w14:textId="047CCF76" w:rsidR="00A466D8" w:rsidRDefault="00A466D8" w:rsidP="00A466D8">
      <w:pPr>
        <w:spacing w:line="360" w:lineRule="auto"/>
        <w:rPr>
          <w:rFonts w:ascii="Times New Roman" w:hAnsi="Times New Roman"/>
          <w:b/>
        </w:rPr>
      </w:pPr>
      <w:r>
        <w:rPr>
          <w:rFonts w:ascii="Times New Roman" w:hAnsi="Times New Roman"/>
          <w:b/>
          <w:sz w:val="24"/>
          <w:szCs w:val="24"/>
        </w:rPr>
        <w:t>Uniwersytet Jagielloński</w:t>
      </w:r>
    </w:p>
    <w:p w14:paraId="542DCBCD" w14:textId="77777777" w:rsidR="00A466D8" w:rsidRDefault="00A466D8" w:rsidP="00A466D8">
      <w:pPr>
        <w:spacing w:line="360" w:lineRule="auto"/>
        <w:ind w:firstLine="709"/>
        <w:rPr>
          <w:rFonts w:ascii="Times New Roman" w:hAnsi="Times New Roman"/>
          <w:b/>
        </w:rPr>
      </w:pPr>
    </w:p>
    <w:p w14:paraId="5F69981C" w14:textId="5C0E4058" w:rsidR="00C52F1B" w:rsidRDefault="00A466D8" w:rsidP="00A466D8">
      <w:pPr>
        <w:spacing w:line="360" w:lineRule="auto"/>
        <w:rPr>
          <w:rFonts w:ascii="Times New Roman" w:hAnsi="Times New Roman"/>
          <w:bCs/>
          <w:sz w:val="24"/>
          <w:szCs w:val="24"/>
        </w:rPr>
      </w:pPr>
      <w:r>
        <w:rPr>
          <w:rFonts w:ascii="Times New Roman" w:hAnsi="Times New Roman"/>
          <w:b/>
          <w:sz w:val="24"/>
          <w:szCs w:val="24"/>
        </w:rPr>
        <w:t>Recenzja rozprawy doktorskiej</w:t>
      </w:r>
      <w:r w:rsidR="002D450A">
        <w:rPr>
          <w:rFonts w:ascii="Times New Roman" w:hAnsi="Times New Roman"/>
          <w:b/>
          <w:sz w:val="24"/>
          <w:szCs w:val="24"/>
        </w:rPr>
        <w:t xml:space="preserve"> mgr</w:t>
      </w:r>
      <w:r>
        <w:rPr>
          <w:rFonts w:ascii="Times New Roman" w:hAnsi="Times New Roman"/>
          <w:b/>
          <w:sz w:val="24"/>
          <w:szCs w:val="24"/>
        </w:rPr>
        <w:t xml:space="preserve"> Katarzyny Nowaczyk-Basińskiej </w:t>
      </w:r>
      <w:r>
        <w:rPr>
          <w:rFonts w:ascii="Times New Roman" w:hAnsi="Times New Roman"/>
          <w:b/>
          <w:i/>
          <w:iCs/>
          <w:sz w:val="24"/>
          <w:szCs w:val="24"/>
        </w:rPr>
        <w:t xml:space="preserve">Nieśmiertelność. </w:t>
      </w:r>
      <w:proofErr w:type="spellStart"/>
      <w:r>
        <w:rPr>
          <w:rFonts w:ascii="Times New Roman" w:hAnsi="Times New Roman"/>
          <w:b/>
          <w:i/>
          <w:iCs/>
          <w:sz w:val="24"/>
          <w:szCs w:val="24"/>
        </w:rPr>
        <w:t>Technokulturowe</w:t>
      </w:r>
      <w:proofErr w:type="spellEnd"/>
      <w:r>
        <w:rPr>
          <w:rFonts w:ascii="Times New Roman" w:hAnsi="Times New Roman"/>
          <w:b/>
          <w:i/>
          <w:iCs/>
          <w:sz w:val="24"/>
          <w:szCs w:val="24"/>
        </w:rPr>
        <w:t xml:space="preserve"> strategie współczesności</w:t>
      </w:r>
    </w:p>
    <w:p w14:paraId="6C430901" w14:textId="77777777" w:rsidR="00535577" w:rsidRDefault="00535577" w:rsidP="00A466D8">
      <w:pPr>
        <w:spacing w:line="360" w:lineRule="auto"/>
        <w:rPr>
          <w:rFonts w:ascii="Times New Roman" w:hAnsi="Times New Roman"/>
          <w:bCs/>
          <w:sz w:val="24"/>
          <w:szCs w:val="24"/>
        </w:rPr>
      </w:pPr>
    </w:p>
    <w:p w14:paraId="0F717D9C" w14:textId="6A086A1F" w:rsidR="005041A4" w:rsidRDefault="002D450A" w:rsidP="005041A4">
      <w:pPr>
        <w:spacing w:line="360" w:lineRule="auto"/>
        <w:rPr>
          <w:rFonts w:ascii="Times New Roman" w:hAnsi="Times New Roman"/>
          <w:bCs/>
          <w:sz w:val="24"/>
          <w:szCs w:val="24"/>
          <w:lang w:val="pl-PL"/>
        </w:rPr>
      </w:pPr>
      <w:r>
        <w:rPr>
          <w:rFonts w:ascii="Times New Roman" w:hAnsi="Times New Roman"/>
          <w:bCs/>
          <w:sz w:val="24"/>
          <w:szCs w:val="24"/>
        </w:rPr>
        <w:t>W</w:t>
      </w:r>
      <w:r w:rsidR="00F16EAF">
        <w:rPr>
          <w:rFonts w:ascii="Times New Roman" w:hAnsi="Times New Roman"/>
          <w:bCs/>
          <w:sz w:val="24"/>
          <w:szCs w:val="24"/>
        </w:rPr>
        <w:t>ychodząc poza konwencje akademickie</w:t>
      </w:r>
      <w:r w:rsidR="003A02D2">
        <w:rPr>
          <w:rFonts w:ascii="Times New Roman" w:hAnsi="Times New Roman"/>
          <w:bCs/>
          <w:sz w:val="24"/>
          <w:szCs w:val="24"/>
        </w:rPr>
        <w:t>go rytuału</w:t>
      </w:r>
      <w:r w:rsidR="00F16EAF">
        <w:rPr>
          <w:rFonts w:ascii="Times New Roman" w:hAnsi="Times New Roman"/>
          <w:bCs/>
          <w:sz w:val="24"/>
          <w:szCs w:val="24"/>
        </w:rPr>
        <w:t xml:space="preserve"> </w:t>
      </w:r>
      <w:r>
        <w:rPr>
          <w:rFonts w:ascii="Times New Roman" w:hAnsi="Times New Roman"/>
          <w:bCs/>
          <w:sz w:val="24"/>
          <w:szCs w:val="24"/>
        </w:rPr>
        <w:t>i</w:t>
      </w:r>
      <w:r w:rsidR="00F16EAF">
        <w:rPr>
          <w:rFonts w:ascii="Times New Roman" w:hAnsi="Times New Roman"/>
          <w:bCs/>
          <w:sz w:val="24"/>
          <w:szCs w:val="24"/>
        </w:rPr>
        <w:t xml:space="preserve"> </w:t>
      </w:r>
      <w:r>
        <w:rPr>
          <w:rFonts w:ascii="Times New Roman" w:hAnsi="Times New Roman"/>
          <w:bCs/>
          <w:sz w:val="24"/>
          <w:szCs w:val="24"/>
        </w:rPr>
        <w:t>t</w:t>
      </w:r>
      <w:r w:rsidR="00F16EAF">
        <w:rPr>
          <w:rFonts w:ascii="Times New Roman" w:hAnsi="Times New Roman"/>
          <w:bCs/>
          <w:sz w:val="24"/>
          <w:szCs w:val="24"/>
        </w:rPr>
        <w:t xml:space="preserve">raktując tę recenzję raczej jako odpowiedź </w:t>
      </w:r>
      <w:r>
        <w:rPr>
          <w:rFonts w:ascii="Times New Roman" w:hAnsi="Times New Roman"/>
          <w:bCs/>
          <w:sz w:val="24"/>
          <w:szCs w:val="24"/>
        </w:rPr>
        <w:t xml:space="preserve">na rozprawę doktorską pani mgr Katarzyny Nowaczyk-Basińskiej </w:t>
      </w:r>
      <w:r w:rsidR="00F16EAF">
        <w:rPr>
          <w:rFonts w:ascii="Times New Roman" w:hAnsi="Times New Roman"/>
          <w:bCs/>
          <w:sz w:val="24"/>
          <w:szCs w:val="24"/>
        </w:rPr>
        <w:t>niż</w:t>
      </w:r>
      <w:r>
        <w:rPr>
          <w:rFonts w:ascii="Times New Roman" w:hAnsi="Times New Roman"/>
          <w:bCs/>
          <w:sz w:val="24"/>
          <w:szCs w:val="24"/>
        </w:rPr>
        <w:t xml:space="preserve"> jej</w:t>
      </w:r>
      <w:r w:rsidR="00F16EAF">
        <w:rPr>
          <w:rFonts w:ascii="Times New Roman" w:hAnsi="Times New Roman"/>
          <w:bCs/>
          <w:sz w:val="24"/>
          <w:szCs w:val="24"/>
        </w:rPr>
        <w:t xml:space="preserve"> ocenę, chcę na początku podzielić się refleksją, na której złapałem się już po kilkunastu stronach lektury. Dotyczy ona dwuznacznej sytuacji recenzenta, który coraz częściej czuje się zaproszony do wypowiadania się na temat prac naukowych </w:t>
      </w:r>
      <w:r w:rsidR="00975105">
        <w:rPr>
          <w:rFonts w:ascii="Times New Roman" w:hAnsi="Times New Roman"/>
          <w:bCs/>
          <w:sz w:val="24"/>
          <w:szCs w:val="24"/>
        </w:rPr>
        <w:t>będących</w:t>
      </w:r>
      <w:r w:rsidR="00F16EAF">
        <w:rPr>
          <w:rFonts w:ascii="Times New Roman" w:hAnsi="Times New Roman"/>
          <w:bCs/>
          <w:sz w:val="24"/>
          <w:szCs w:val="24"/>
        </w:rPr>
        <w:t xml:space="preserve"> inspirującym odkryciem </w:t>
      </w:r>
      <w:r w:rsidR="00975105">
        <w:rPr>
          <w:rFonts w:ascii="Times New Roman" w:hAnsi="Times New Roman"/>
          <w:bCs/>
          <w:sz w:val="24"/>
          <w:szCs w:val="24"/>
        </w:rPr>
        <w:t>dla czytającego</w:t>
      </w:r>
      <w:r>
        <w:rPr>
          <w:rFonts w:ascii="Times New Roman" w:hAnsi="Times New Roman"/>
          <w:bCs/>
          <w:sz w:val="24"/>
          <w:szCs w:val="24"/>
        </w:rPr>
        <w:t>, wytyczających nowe obszary i nowe perspektywy</w:t>
      </w:r>
      <w:r w:rsidR="00F16EAF">
        <w:rPr>
          <w:rFonts w:ascii="Times New Roman" w:hAnsi="Times New Roman"/>
          <w:bCs/>
          <w:sz w:val="24"/>
          <w:szCs w:val="24"/>
        </w:rPr>
        <w:t xml:space="preserve">. </w:t>
      </w:r>
      <w:r w:rsidR="00975105">
        <w:rPr>
          <w:rFonts w:ascii="Times New Roman" w:hAnsi="Times New Roman"/>
          <w:bCs/>
          <w:sz w:val="24"/>
          <w:szCs w:val="24"/>
        </w:rPr>
        <w:t xml:space="preserve">Jak mam zajmować pozycję wydającego swoisty wyrok, gdy </w:t>
      </w:r>
      <w:r w:rsidR="003A02D2">
        <w:rPr>
          <w:rFonts w:ascii="Times New Roman" w:hAnsi="Times New Roman"/>
          <w:bCs/>
          <w:sz w:val="24"/>
          <w:szCs w:val="24"/>
        </w:rPr>
        <w:t>znajduj</w:t>
      </w:r>
      <w:r w:rsidR="00864CD0">
        <w:rPr>
          <w:rFonts w:ascii="Times New Roman" w:hAnsi="Times New Roman"/>
          <w:bCs/>
          <w:sz w:val="24"/>
          <w:szCs w:val="24"/>
        </w:rPr>
        <w:t>ę</w:t>
      </w:r>
      <w:r w:rsidR="003A02D2">
        <w:rPr>
          <w:rFonts w:ascii="Times New Roman" w:hAnsi="Times New Roman"/>
          <w:bCs/>
          <w:sz w:val="24"/>
          <w:szCs w:val="24"/>
        </w:rPr>
        <w:t xml:space="preserve"> się raczej w </w:t>
      </w:r>
      <w:r w:rsidR="005041A4">
        <w:rPr>
          <w:rFonts w:ascii="Times New Roman" w:hAnsi="Times New Roman"/>
          <w:bCs/>
          <w:sz w:val="24"/>
          <w:szCs w:val="24"/>
          <w:lang w:val="pl-PL"/>
        </w:rPr>
        <w:t>sytuacj</w:t>
      </w:r>
      <w:r w:rsidR="003A02D2">
        <w:rPr>
          <w:rFonts w:ascii="Times New Roman" w:hAnsi="Times New Roman"/>
          <w:bCs/>
          <w:sz w:val="24"/>
          <w:szCs w:val="24"/>
          <w:lang w:val="pl-PL"/>
        </w:rPr>
        <w:t>i</w:t>
      </w:r>
      <w:r w:rsidR="00975105">
        <w:rPr>
          <w:rFonts w:ascii="Times New Roman" w:hAnsi="Times New Roman"/>
          <w:bCs/>
          <w:sz w:val="24"/>
          <w:szCs w:val="24"/>
          <w:lang w:val="pl-PL"/>
        </w:rPr>
        <w:t xml:space="preserve"> oglądania </w:t>
      </w:r>
      <w:r w:rsidR="005041A4">
        <w:rPr>
          <w:rFonts w:ascii="Times New Roman" w:hAnsi="Times New Roman"/>
          <w:bCs/>
          <w:sz w:val="24"/>
          <w:szCs w:val="24"/>
          <w:lang w:val="pl-PL"/>
        </w:rPr>
        <w:t xml:space="preserve">z radością i podziwem, jak wyprzedza </w:t>
      </w:r>
      <w:r w:rsidR="00975105">
        <w:rPr>
          <w:rFonts w:ascii="Times New Roman" w:hAnsi="Times New Roman"/>
          <w:bCs/>
          <w:sz w:val="24"/>
          <w:szCs w:val="24"/>
          <w:lang w:val="pl-PL"/>
        </w:rPr>
        <w:t>mnie</w:t>
      </w:r>
      <w:r w:rsidR="005041A4">
        <w:rPr>
          <w:rFonts w:ascii="Times New Roman" w:hAnsi="Times New Roman"/>
          <w:bCs/>
          <w:sz w:val="24"/>
          <w:szCs w:val="24"/>
          <w:lang w:val="pl-PL"/>
        </w:rPr>
        <w:t xml:space="preserve"> w biegu (że użyję metafory z dedykacji</w:t>
      </w:r>
      <w:r>
        <w:rPr>
          <w:rFonts w:ascii="Times New Roman" w:hAnsi="Times New Roman"/>
          <w:bCs/>
          <w:sz w:val="24"/>
          <w:szCs w:val="24"/>
          <w:lang w:val="pl-PL"/>
        </w:rPr>
        <w:t xml:space="preserve"> do rozprawy</w:t>
      </w:r>
      <w:r w:rsidR="005041A4">
        <w:rPr>
          <w:rFonts w:ascii="Times New Roman" w:hAnsi="Times New Roman"/>
          <w:bCs/>
          <w:sz w:val="24"/>
          <w:szCs w:val="24"/>
          <w:lang w:val="pl-PL"/>
        </w:rPr>
        <w:t xml:space="preserve">) osoba o wiele sprawniejsza (i to wcale nie dlatego, że </w:t>
      </w:r>
      <w:r w:rsidR="00975105">
        <w:rPr>
          <w:rFonts w:ascii="Times New Roman" w:hAnsi="Times New Roman"/>
          <w:bCs/>
          <w:sz w:val="24"/>
          <w:szCs w:val="24"/>
          <w:lang w:val="pl-PL"/>
        </w:rPr>
        <w:t>mł</w:t>
      </w:r>
      <w:r w:rsidR="005041A4">
        <w:rPr>
          <w:rFonts w:ascii="Times New Roman" w:hAnsi="Times New Roman"/>
          <w:bCs/>
          <w:sz w:val="24"/>
          <w:szCs w:val="24"/>
          <w:lang w:val="pl-PL"/>
        </w:rPr>
        <w:t>odsza!), wie</w:t>
      </w:r>
      <w:r w:rsidR="00975105">
        <w:rPr>
          <w:rFonts w:ascii="Times New Roman" w:hAnsi="Times New Roman"/>
          <w:bCs/>
          <w:sz w:val="24"/>
          <w:szCs w:val="24"/>
          <w:lang w:val="pl-PL"/>
        </w:rPr>
        <w:t>dząca</w:t>
      </w:r>
      <w:r w:rsidR="005041A4">
        <w:rPr>
          <w:rFonts w:ascii="Times New Roman" w:hAnsi="Times New Roman"/>
          <w:bCs/>
          <w:sz w:val="24"/>
          <w:szCs w:val="24"/>
          <w:lang w:val="pl-PL"/>
        </w:rPr>
        <w:t xml:space="preserve">, co </w:t>
      </w:r>
      <w:r w:rsidR="00975105">
        <w:rPr>
          <w:rFonts w:ascii="Times New Roman" w:hAnsi="Times New Roman"/>
          <w:bCs/>
          <w:sz w:val="24"/>
          <w:szCs w:val="24"/>
          <w:lang w:val="pl-PL"/>
        </w:rPr>
        <w:t xml:space="preserve">i jak chce </w:t>
      </w:r>
      <w:r w:rsidR="005041A4">
        <w:rPr>
          <w:rFonts w:ascii="Times New Roman" w:hAnsi="Times New Roman"/>
          <w:bCs/>
          <w:sz w:val="24"/>
          <w:szCs w:val="24"/>
          <w:lang w:val="pl-PL"/>
        </w:rPr>
        <w:t>osiągnąć, pewnym krokiem zajmuj</w:t>
      </w:r>
      <w:r w:rsidR="00975105">
        <w:rPr>
          <w:rFonts w:ascii="Times New Roman" w:hAnsi="Times New Roman"/>
          <w:bCs/>
          <w:sz w:val="24"/>
          <w:szCs w:val="24"/>
          <w:lang w:val="pl-PL"/>
        </w:rPr>
        <w:t>ąc</w:t>
      </w:r>
      <w:r w:rsidR="005041A4">
        <w:rPr>
          <w:rFonts w:ascii="Times New Roman" w:hAnsi="Times New Roman"/>
          <w:bCs/>
          <w:sz w:val="24"/>
          <w:szCs w:val="24"/>
          <w:lang w:val="pl-PL"/>
        </w:rPr>
        <w:t xml:space="preserve"> miejsce w czołówce</w:t>
      </w:r>
      <w:r w:rsidR="00975105">
        <w:rPr>
          <w:rFonts w:ascii="Times New Roman" w:hAnsi="Times New Roman"/>
          <w:bCs/>
          <w:sz w:val="24"/>
          <w:szCs w:val="24"/>
          <w:lang w:val="pl-PL"/>
        </w:rPr>
        <w:t>?</w:t>
      </w:r>
      <w:r w:rsidR="005041A4">
        <w:rPr>
          <w:rFonts w:ascii="Times New Roman" w:hAnsi="Times New Roman"/>
          <w:bCs/>
          <w:sz w:val="24"/>
          <w:szCs w:val="24"/>
          <w:lang w:val="pl-PL"/>
        </w:rPr>
        <w:t xml:space="preserve"> Drepc</w:t>
      </w:r>
      <w:r w:rsidR="00975105">
        <w:rPr>
          <w:rFonts w:ascii="Times New Roman" w:hAnsi="Times New Roman"/>
          <w:bCs/>
          <w:sz w:val="24"/>
          <w:szCs w:val="24"/>
          <w:lang w:val="pl-PL"/>
        </w:rPr>
        <w:t>z</w:t>
      </w:r>
      <w:r w:rsidR="005041A4">
        <w:rPr>
          <w:rFonts w:ascii="Times New Roman" w:hAnsi="Times New Roman"/>
          <w:bCs/>
          <w:sz w:val="24"/>
          <w:szCs w:val="24"/>
          <w:lang w:val="pl-PL"/>
        </w:rPr>
        <w:t>ąc z</w:t>
      </w:r>
      <w:r w:rsidR="003A02D2">
        <w:rPr>
          <w:rFonts w:ascii="Times New Roman" w:hAnsi="Times New Roman"/>
          <w:bCs/>
          <w:sz w:val="24"/>
          <w:szCs w:val="24"/>
          <w:lang w:val="pl-PL"/>
        </w:rPr>
        <w:t>a</w:t>
      </w:r>
      <w:r w:rsidR="005041A4">
        <w:rPr>
          <w:rFonts w:ascii="Times New Roman" w:hAnsi="Times New Roman"/>
          <w:bCs/>
          <w:sz w:val="24"/>
          <w:szCs w:val="24"/>
          <w:lang w:val="pl-PL"/>
        </w:rPr>
        <w:t xml:space="preserve"> nią i czekając aż zdubluje niewprawnego </w:t>
      </w:r>
      <w:proofErr w:type="spellStart"/>
      <w:r w:rsidR="005041A4">
        <w:rPr>
          <w:rFonts w:ascii="Times New Roman" w:hAnsi="Times New Roman"/>
          <w:bCs/>
          <w:sz w:val="24"/>
          <w:szCs w:val="24"/>
          <w:lang w:val="pl-PL"/>
        </w:rPr>
        <w:t>truchtacza</w:t>
      </w:r>
      <w:proofErr w:type="spellEnd"/>
      <w:r w:rsidR="005041A4">
        <w:rPr>
          <w:rFonts w:ascii="Times New Roman" w:hAnsi="Times New Roman"/>
          <w:bCs/>
          <w:sz w:val="24"/>
          <w:szCs w:val="24"/>
          <w:lang w:val="pl-PL"/>
        </w:rPr>
        <w:t>, jestem zarazem w formalnej sytuacji sędziego</w:t>
      </w:r>
      <w:r w:rsidR="00975105">
        <w:rPr>
          <w:rFonts w:ascii="Times New Roman" w:hAnsi="Times New Roman"/>
          <w:bCs/>
          <w:sz w:val="24"/>
          <w:szCs w:val="24"/>
          <w:lang w:val="pl-PL"/>
        </w:rPr>
        <w:t xml:space="preserve"> </w:t>
      </w:r>
      <w:r w:rsidR="00975105">
        <w:rPr>
          <w:rFonts w:ascii="Times New Roman" w:hAnsi="Times New Roman"/>
          <w:bCs/>
          <w:sz w:val="24"/>
          <w:szCs w:val="24"/>
          <w:lang w:val="pl-PL"/>
        </w:rPr>
        <w:softHyphen/>
        <w:t>–</w:t>
      </w:r>
      <w:r w:rsidR="005041A4">
        <w:rPr>
          <w:rFonts w:ascii="Times New Roman" w:hAnsi="Times New Roman"/>
          <w:bCs/>
          <w:sz w:val="24"/>
          <w:szCs w:val="24"/>
          <w:lang w:val="pl-PL"/>
        </w:rPr>
        <w:t xml:space="preserve"> wyjątkowo tym razem niewdzięcznej i dwuznacznej. Mam i muszę oceniać, podczas gdy przede wszystkim uczę się i podziwiam. </w:t>
      </w:r>
    </w:p>
    <w:p w14:paraId="0FEC87A4" w14:textId="7D25F4A5" w:rsidR="005041A4" w:rsidRDefault="00975105" w:rsidP="00975105">
      <w:pPr>
        <w:spacing w:line="360" w:lineRule="auto"/>
        <w:rPr>
          <w:rFonts w:ascii="Times New Roman" w:hAnsi="Times New Roman"/>
          <w:bCs/>
          <w:sz w:val="24"/>
          <w:szCs w:val="24"/>
          <w:lang w:val="pl-PL"/>
        </w:rPr>
      </w:pPr>
      <w:r>
        <w:rPr>
          <w:rFonts w:ascii="Times New Roman" w:hAnsi="Times New Roman"/>
          <w:bCs/>
          <w:sz w:val="24"/>
          <w:szCs w:val="24"/>
          <w:lang w:val="pl-PL"/>
        </w:rPr>
        <w:tab/>
        <w:t>Z tego naprawdę niełatwego dylematu wybawiło mnie – przynajmniej częściowo – to, co i dla pani Now</w:t>
      </w:r>
      <w:r w:rsidR="003A02D2">
        <w:rPr>
          <w:rFonts w:ascii="Times New Roman" w:hAnsi="Times New Roman"/>
          <w:bCs/>
          <w:sz w:val="24"/>
          <w:szCs w:val="24"/>
          <w:lang w:val="pl-PL"/>
        </w:rPr>
        <w:t>a</w:t>
      </w:r>
      <w:r>
        <w:rPr>
          <w:rFonts w:ascii="Times New Roman" w:hAnsi="Times New Roman"/>
          <w:bCs/>
          <w:sz w:val="24"/>
          <w:szCs w:val="24"/>
          <w:lang w:val="pl-PL"/>
        </w:rPr>
        <w:t xml:space="preserve">czyk-Basińskiej jest perspektywą podstawową – </w:t>
      </w:r>
      <w:proofErr w:type="spellStart"/>
      <w:r>
        <w:rPr>
          <w:rFonts w:ascii="Times New Roman" w:hAnsi="Times New Roman"/>
          <w:bCs/>
          <w:sz w:val="24"/>
          <w:szCs w:val="24"/>
          <w:lang w:val="pl-PL"/>
        </w:rPr>
        <w:t>performatyka</w:t>
      </w:r>
      <w:proofErr w:type="spellEnd"/>
      <w:r>
        <w:rPr>
          <w:rFonts w:ascii="Times New Roman" w:hAnsi="Times New Roman"/>
          <w:bCs/>
          <w:sz w:val="24"/>
          <w:szCs w:val="24"/>
          <w:lang w:val="pl-PL"/>
        </w:rPr>
        <w:t>. Zawsze przecież mogę opisa</w:t>
      </w:r>
      <w:r w:rsidR="003A02D2">
        <w:rPr>
          <w:rFonts w:ascii="Times New Roman" w:hAnsi="Times New Roman"/>
          <w:bCs/>
          <w:sz w:val="24"/>
          <w:szCs w:val="24"/>
          <w:lang w:val="pl-PL"/>
        </w:rPr>
        <w:t>ć</w:t>
      </w:r>
      <w:r>
        <w:rPr>
          <w:rFonts w:ascii="Times New Roman" w:hAnsi="Times New Roman"/>
          <w:bCs/>
          <w:sz w:val="24"/>
          <w:szCs w:val="24"/>
          <w:lang w:val="pl-PL"/>
        </w:rPr>
        <w:t xml:space="preserve"> i ocenić jej rozprawę jako </w:t>
      </w:r>
      <w:proofErr w:type="spellStart"/>
      <w:r>
        <w:rPr>
          <w:rFonts w:ascii="Times New Roman" w:hAnsi="Times New Roman"/>
          <w:bCs/>
          <w:sz w:val="24"/>
          <w:szCs w:val="24"/>
          <w:lang w:val="pl-PL"/>
        </w:rPr>
        <w:t>performans</w:t>
      </w:r>
      <w:proofErr w:type="spellEnd"/>
      <w:r>
        <w:rPr>
          <w:rFonts w:ascii="Times New Roman" w:hAnsi="Times New Roman"/>
          <w:bCs/>
          <w:sz w:val="24"/>
          <w:szCs w:val="24"/>
          <w:lang w:val="pl-PL"/>
        </w:rPr>
        <w:t>, do czego zresztą sama daje asumpt</w:t>
      </w:r>
      <w:r w:rsidR="003A02D2">
        <w:rPr>
          <w:rFonts w:ascii="Times New Roman" w:hAnsi="Times New Roman"/>
          <w:bCs/>
          <w:sz w:val="24"/>
          <w:szCs w:val="24"/>
          <w:lang w:val="pl-PL"/>
        </w:rPr>
        <w:t>,</w:t>
      </w:r>
      <w:r>
        <w:rPr>
          <w:rFonts w:ascii="Times New Roman" w:hAnsi="Times New Roman"/>
          <w:bCs/>
          <w:sz w:val="24"/>
          <w:szCs w:val="24"/>
          <w:lang w:val="pl-PL"/>
        </w:rPr>
        <w:t xml:space="preserve"> st</w:t>
      </w:r>
      <w:r w:rsidR="001F3BC2">
        <w:rPr>
          <w:rFonts w:ascii="Times New Roman" w:hAnsi="Times New Roman"/>
          <w:bCs/>
          <w:sz w:val="24"/>
          <w:szCs w:val="24"/>
          <w:lang w:val="pl-PL"/>
        </w:rPr>
        <w:t>w</w:t>
      </w:r>
      <w:r>
        <w:rPr>
          <w:rFonts w:ascii="Times New Roman" w:hAnsi="Times New Roman"/>
          <w:bCs/>
          <w:sz w:val="24"/>
          <w:szCs w:val="24"/>
          <w:lang w:val="pl-PL"/>
        </w:rPr>
        <w:t xml:space="preserve">ierdzając jasno, że jej cel stanowi </w:t>
      </w:r>
      <w:r w:rsidR="005041A4">
        <w:rPr>
          <w:rFonts w:ascii="Times New Roman" w:hAnsi="Times New Roman"/>
          <w:bCs/>
          <w:sz w:val="24"/>
          <w:szCs w:val="24"/>
          <w:lang w:val="pl-PL"/>
        </w:rPr>
        <w:t>ustan</w:t>
      </w:r>
      <w:r>
        <w:rPr>
          <w:rFonts w:ascii="Times New Roman" w:hAnsi="Times New Roman"/>
          <w:bCs/>
          <w:sz w:val="24"/>
          <w:szCs w:val="24"/>
          <w:lang w:val="pl-PL"/>
        </w:rPr>
        <w:t xml:space="preserve">owienie nowej dyscypliny, czy też raczej </w:t>
      </w:r>
      <w:proofErr w:type="spellStart"/>
      <w:r>
        <w:rPr>
          <w:rFonts w:ascii="Times New Roman" w:hAnsi="Times New Roman"/>
          <w:bCs/>
          <w:sz w:val="24"/>
          <w:szCs w:val="24"/>
          <w:lang w:val="pl-PL"/>
        </w:rPr>
        <w:t>transdyscypliny</w:t>
      </w:r>
      <w:proofErr w:type="spellEnd"/>
      <w:r>
        <w:rPr>
          <w:rFonts w:ascii="Times New Roman" w:hAnsi="Times New Roman"/>
          <w:bCs/>
          <w:sz w:val="24"/>
          <w:szCs w:val="24"/>
          <w:lang w:val="pl-PL"/>
        </w:rPr>
        <w:t xml:space="preserve"> – studiów nad nieśmiertelnością. Oceniać ją zatem można tak, jak się ocenia </w:t>
      </w:r>
      <w:proofErr w:type="spellStart"/>
      <w:r>
        <w:rPr>
          <w:rFonts w:ascii="Times New Roman" w:hAnsi="Times New Roman"/>
          <w:bCs/>
          <w:sz w:val="24"/>
          <w:szCs w:val="24"/>
          <w:lang w:val="pl-PL"/>
        </w:rPr>
        <w:t>performans</w:t>
      </w:r>
      <w:proofErr w:type="spellEnd"/>
      <w:r>
        <w:rPr>
          <w:rFonts w:ascii="Times New Roman" w:hAnsi="Times New Roman"/>
          <w:bCs/>
          <w:sz w:val="24"/>
          <w:szCs w:val="24"/>
          <w:lang w:val="pl-PL"/>
        </w:rPr>
        <w:t xml:space="preserve">, także ten mi najbliższy – artystyczny: w kategoriach </w:t>
      </w:r>
      <w:r w:rsidR="005041A4">
        <w:rPr>
          <w:rFonts w:ascii="Times New Roman" w:hAnsi="Times New Roman"/>
          <w:bCs/>
          <w:sz w:val="24"/>
          <w:szCs w:val="24"/>
          <w:lang w:val="pl-PL"/>
        </w:rPr>
        <w:t xml:space="preserve"> </w:t>
      </w:r>
      <w:r>
        <w:rPr>
          <w:rFonts w:ascii="Times New Roman" w:hAnsi="Times New Roman"/>
          <w:bCs/>
          <w:sz w:val="24"/>
          <w:szCs w:val="24"/>
          <w:lang w:val="pl-PL"/>
        </w:rPr>
        <w:t xml:space="preserve">jakości i </w:t>
      </w:r>
      <w:r w:rsidR="005041A4">
        <w:rPr>
          <w:rFonts w:ascii="Times New Roman" w:hAnsi="Times New Roman"/>
          <w:bCs/>
          <w:sz w:val="24"/>
          <w:szCs w:val="24"/>
          <w:lang w:val="pl-PL"/>
        </w:rPr>
        <w:t>skuteczności</w:t>
      </w:r>
      <w:r w:rsidR="002D450A">
        <w:rPr>
          <w:rFonts w:ascii="Times New Roman" w:hAnsi="Times New Roman"/>
          <w:bCs/>
          <w:sz w:val="24"/>
          <w:szCs w:val="24"/>
          <w:lang w:val="pl-PL"/>
        </w:rPr>
        <w:t xml:space="preserve"> działania</w:t>
      </w:r>
      <w:r>
        <w:rPr>
          <w:rFonts w:ascii="Times New Roman" w:hAnsi="Times New Roman"/>
          <w:bCs/>
          <w:sz w:val="24"/>
          <w:szCs w:val="24"/>
          <w:lang w:val="pl-PL"/>
        </w:rPr>
        <w:t>, efektowności i efektywności.</w:t>
      </w:r>
    </w:p>
    <w:p w14:paraId="7C391430" w14:textId="190D0003" w:rsidR="005041A4" w:rsidRDefault="00975105" w:rsidP="001F3BC2">
      <w:pPr>
        <w:spacing w:line="360" w:lineRule="auto"/>
        <w:rPr>
          <w:rFonts w:ascii="Times New Roman" w:hAnsi="Times New Roman"/>
          <w:bCs/>
          <w:sz w:val="24"/>
          <w:szCs w:val="24"/>
        </w:rPr>
      </w:pPr>
      <w:r>
        <w:rPr>
          <w:rFonts w:ascii="Times New Roman" w:hAnsi="Times New Roman"/>
          <w:bCs/>
          <w:sz w:val="24"/>
          <w:szCs w:val="24"/>
          <w:lang w:val="pl-PL"/>
        </w:rPr>
        <w:tab/>
        <w:t xml:space="preserve">Punktem wyjścia takiej oceny chciałbym uczynić specjalną i przenikającą całą rozprawę </w:t>
      </w:r>
      <w:r w:rsidR="002D450A">
        <w:rPr>
          <w:rFonts w:ascii="Times New Roman" w:hAnsi="Times New Roman"/>
          <w:bCs/>
          <w:sz w:val="24"/>
          <w:szCs w:val="24"/>
          <w:lang w:val="pl-PL"/>
        </w:rPr>
        <w:t xml:space="preserve">wysoką </w:t>
      </w:r>
      <w:r>
        <w:rPr>
          <w:rFonts w:ascii="Times New Roman" w:hAnsi="Times New Roman"/>
          <w:bCs/>
          <w:sz w:val="24"/>
          <w:szCs w:val="24"/>
          <w:lang w:val="pl-PL"/>
        </w:rPr>
        <w:t xml:space="preserve">jakość </w:t>
      </w:r>
      <w:r w:rsidR="002D450A">
        <w:rPr>
          <w:rFonts w:ascii="Times New Roman" w:hAnsi="Times New Roman"/>
          <w:bCs/>
          <w:sz w:val="24"/>
          <w:szCs w:val="24"/>
          <w:lang w:val="pl-PL"/>
        </w:rPr>
        <w:t xml:space="preserve">dramaturgiczną i – rzekłbym – </w:t>
      </w:r>
      <w:r>
        <w:rPr>
          <w:rFonts w:ascii="Times New Roman" w:hAnsi="Times New Roman"/>
          <w:bCs/>
          <w:sz w:val="24"/>
          <w:szCs w:val="24"/>
          <w:lang w:val="pl-PL"/>
        </w:rPr>
        <w:t>reżyserską</w:t>
      </w:r>
      <w:r w:rsidR="00864CD0">
        <w:rPr>
          <w:rFonts w:ascii="Times New Roman" w:hAnsi="Times New Roman"/>
          <w:bCs/>
          <w:sz w:val="24"/>
          <w:szCs w:val="24"/>
          <w:lang w:val="pl-PL"/>
        </w:rPr>
        <w:t>,</w:t>
      </w:r>
      <w:r>
        <w:rPr>
          <w:rFonts w:ascii="Times New Roman" w:hAnsi="Times New Roman"/>
          <w:bCs/>
          <w:sz w:val="24"/>
          <w:szCs w:val="24"/>
          <w:lang w:val="pl-PL"/>
        </w:rPr>
        <w:t xml:space="preserve"> </w:t>
      </w:r>
      <w:r w:rsidR="002D450A">
        <w:rPr>
          <w:rFonts w:ascii="Times New Roman" w:hAnsi="Times New Roman"/>
          <w:bCs/>
          <w:sz w:val="24"/>
          <w:szCs w:val="24"/>
          <w:lang w:val="pl-PL"/>
        </w:rPr>
        <w:t xml:space="preserve">decydującą </w:t>
      </w:r>
      <w:r>
        <w:rPr>
          <w:rFonts w:ascii="Times New Roman" w:hAnsi="Times New Roman"/>
          <w:bCs/>
          <w:sz w:val="24"/>
          <w:szCs w:val="24"/>
          <w:lang w:val="pl-PL"/>
        </w:rPr>
        <w:t>o klarowności inscenizacji</w:t>
      </w:r>
      <w:r w:rsidR="002D450A">
        <w:rPr>
          <w:rFonts w:ascii="Times New Roman" w:hAnsi="Times New Roman"/>
          <w:bCs/>
          <w:sz w:val="24"/>
          <w:szCs w:val="24"/>
          <w:lang w:val="pl-PL"/>
        </w:rPr>
        <w:t xml:space="preserve"> </w:t>
      </w:r>
      <w:r>
        <w:rPr>
          <w:rFonts w:ascii="Times New Roman" w:hAnsi="Times New Roman"/>
          <w:bCs/>
          <w:sz w:val="24"/>
          <w:szCs w:val="24"/>
          <w:lang w:val="pl-PL"/>
        </w:rPr>
        <w:t xml:space="preserve">wywodu, precyzji kompozycji </w:t>
      </w:r>
      <w:r w:rsidR="002D450A">
        <w:rPr>
          <w:rFonts w:ascii="Times New Roman" w:hAnsi="Times New Roman"/>
          <w:bCs/>
          <w:sz w:val="24"/>
          <w:szCs w:val="24"/>
          <w:lang w:val="pl-PL"/>
        </w:rPr>
        <w:t>oraz</w:t>
      </w:r>
      <w:r>
        <w:rPr>
          <w:rFonts w:ascii="Times New Roman" w:hAnsi="Times New Roman"/>
          <w:bCs/>
          <w:sz w:val="24"/>
          <w:szCs w:val="24"/>
          <w:lang w:val="pl-PL"/>
        </w:rPr>
        <w:t xml:space="preserve"> </w:t>
      </w:r>
      <w:r w:rsidR="001F3BC2">
        <w:rPr>
          <w:rFonts w:ascii="Times New Roman" w:hAnsi="Times New Roman"/>
          <w:bCs/>
          <w:sz w:val="24"/>
          <w:szCs w:val="24"/>
          <w:lang w:val="pl-PL"/>
        </w:rPr>
        <w:t>panowani</w:t>
      </w:r>
      <w:r w:rsidR="002D450A">
        <w:rPr>
          <w:rFonts w:ascii="Times New Roman" w:hAnsi="Times New Roman"/>
          <w:bCs/>
          <w:sz w:val="24"/>
          <w:szCs w:val="24"/>
          <w:lang w:val="pl-PL"/>
        </w:rPr>
        <w:t>u</w:t>
      </w:r>
      <w:r w:rsidR="001F3BC2">
        <w:rPr>
          <w:rFonts w:ascii="Times New Roman" w:hAnsi="Times New Roman"/>
          <w:bCs/>
          <w:sz w:val="24"/>
          <w:szCs w:val="24"/>
          <w:lang w:val="pl-PL"/>
        </w:rPr>
        <w:t xml:space="preserve"> na</w:t>
      </w:r>
      <w:r>
        <w:rPr>
          <w:rFonts w:ascii="Times New Roman" w:hAnsi="Times New Roman"/>
          <w:bCs/>
          <w:sz w:val="24"/>
          <w:szCs w:val="24"/>
          <w:lang w:val="pl-PL"/>
        </w:rPr>
        <w:t xml:space="preserve"> </w:t>
      </w:r>
      <w:r w:rsidR="001F3BC2">
        <w:rPr>
          <w:rFonts w:ascii="Times New Roman" w:hAnsi="Times New Roman"/>
          <w:bCs/>
          <w:sz w:val="24"/>
          <w:szCs w:val="24"/>
          <w:lang w:val="pl-PL"/>
        </w:rPr>
        <w:t>sceną prezentacji</w:t>
      </w:r>
      <w:r w:rsidR="002D450A">
        <w:rPr>
          <w:rFonts w:ascii="Times New Roman" w:hAnsi="Times New Roman"/>
          <w:bCs/>
          <w:sz w:val="24"/>
          <w:szCs w:val="24"/>
          <w:lang w:val="pl-PL"/>
        </w:rPr>
        <w:t xml:space="preserve"> w sposób pozwalający najpełniej u</w:t>
      </w:r>
      <w:r w:rsidR="005041A4">
        <w:rPr>
          <w:rFonts w:ascii="Times New Roman" w:hAnsi="Times New Roman"/>
          <w:bCs/>
          <w:sz w:val="24"/>
          <w:szCs w:val="24"/>
        </w:rPr>
        <w:t xml:space="preserve">kazać </w:t>
      </w:r>
      <w:r w:rsidR="001F3BC2">
        <w:rPr>
          <w:rFonts w:ascii="Times New Roman" w:hAnsi="Times New Roman"/>
          <w:bCs/>
          <w:sz w:val="24"/>
          <w:szCs w:val="24"/>
        </w:rPr>
        <w:t>złożone przecież zagadnienia</w:t>
      </w:r>
      <w:r w:rsidR="00864CD0">
        <w:rPr>
          <w:rFonts w:ascii="Times New Roman" w:hAnsi="Times New Roman"/>
          <w:bCs/>
          <w:sz w:val="24"/>
          <w:szCs w:val="24"/>
        </w:rPr>
        <w:t xml:space="preserve"> podejmowane w pracy</w:t>
      </w:r>
      <w:r w:rsidR="005041A4">
        <w:rPr>
          <w:rFonts w:ascii="Times New Roman" w:hAnsi="Times New Roman"/>
          <w:bCs/>
          <w:sz w:val="24"/>
          <w:szCs w:val="24"/>
        </w:rPr>
        <w:t>. Proszę wybaczyć ten stereotyp, ale czytając</w:t>
      </w:r>
      <w:r w:rsidR="001F3BC2">
        <w:rPr>
          <w:rFonts w:ascii="Times New Roman" w:hAnsi="Times New Roman"/>
          <w:bCs/>
          <w:sz w:val="24"/>
          <w:szCs w:val="24"/>
        </w:rPr>
        <w:t xml:space="preserve"> recenzowaną rozprawę</w:t>
      </w:r>
      <w:r w:rsidR="005041A4">
        <w:rPr>
          <w:rFonts w:ascii="Times New Roman" w:hAnsi="Times New Roman"/>
          <w:bCs/>
          <w:sz w:val="24"/>
          <w:szCs w:val="24"/>
        </w:rPr>
        <w:t xml:space="preserve">, pomyślałem sobie z zazdrością, że </w:t>
      </w:r>
      <w:r w:rsidR="001F3BC2">
        <w:rPr>
          <w:rFonts w:ascii="Times New Roman" w:hAnsi="Times New Roman"/>
          <w:bCs/>
          <w:sz w:val="24"/>
          <w:szCs w:val="24"/>
        </w:rPr>
        <w:t xml:space="preserve">jest ona bardzo </w:t>
      </w:r>
      <w:r w:rsidR="002D450A">
        <w:rPr>
          <w:rFonts w:ascii="Times New Roman" w:hAnsi="Times New Roman"/>
          <w:bCs/>
          <w:sz w:val="24"/>
          <w:szCs w:val="24"/>
        </w:rPr>
        <w:t xml:space="preserve">po </w:t>
      </w:r>
      <w:r w:rsidR="001F3BC2">
        <w:rPr>
          <w:rFonts w:ascii="Times New Roman" w:hAnsi="Times New Roman"/>
          <w:bCs/>
          <w:sz w:val="24"/>
          <w:szCs w:val="24"/>
        </w:rPr>
        <w:t>poznańsk</w:t>
      </w:r>
      <w:r w:rsidR="002D450A">
        <w:rPr>
          <w:rFonts w:ascii="Times New Roman" w:hAnsi="Times New Roman"/>
          <w:bCs/>
          <w:sz w:val="24"/>
          <w:szCs w:val="24"/>
        </w:rPr>
        <w:t>u</w:t>
      </w:r>
      <w:r w:rsidR="001F3BC2">
        <w:rPr>
          <w:rFonts w:ascii="Times New Roman" w:hAnsi="Times New Roman"/>
          <w:bCs/>
          <w:sz w:val="24"/>
          <w:szCs w:val="24"/>
        </w:rPr>
        <w:t xml:space="preserve"> oparta na pasji utrzymania porządku</w:t>
      </w:r>
      <w:r w:rsidR="005041A4">
        <w:rPr>
          <w:rFonts w:ascii="Times New Roman" w:hAnsi="Times New Roman"/>
          <w:bCs/>
          <w:sz w:val="24"/>
          <w:szCs w:val="24"/>
        </w:rPr>
        <w:t xml:space="preserve">. </w:t>
      </w:r>
      <w:r w:rsidR="001F3BC2">
        <w:rPr>
          <w:rFonts w:ascii="Times New Roman" w:hAnsi="Times New Roman"/>
          <w:bCs/>
          <w:sz w:val="24"/>
          <w:szCs w:val="24"/>
        </w:rPr>
        <w:t xml:space="preserve">Pani Katarzyna Nowaczyk-Basińska jako gospodyni </w:t>
      </w:r>
      <w:r w:rsidR="00864CD0">
        <w:rPr>
          <w:rFonts w:ascii="Times New Roman" w:hAnsi="Times New Roman"/>
          <w:bCs/>
          <w:sz w:val="24"/>
          <w:szCs w:val="24"/>
        </w:rPr>
        <w:t>tekstu</w:t>
      </w:r>
      <w:r w:rsidR="001F3BC2">
        <w:rPr>
          <w:rFonts w:ascii="Times New Roman" w:hAnsi="Times New Roman"/>
          <w:bCs/>
          <w:sz w:val="24"/>
          <w:szCs w:val="24"/>
        </w:rPr>
        <w:t xml:space="preserve"> u</w:t>
      </w:r>
      <w:r w:rsidR="005041A4">
        <w:rPr>
          <w:rFonts w:ascii="Times New Roman" w:hAnsi="Times New Roman"/>
          <w:bCs/>
          <w:sz w:val="24"/>
          <w:szCs w:val="24"/>
        </w:rPr>
        <w:t xml:space="preserve">kłada wszystkie </w:t>
      </w:r>
      <w:r w:rsidR="001F3BC2">
        <w:rPr>
          <w:rFonts w:ascii="Times New Roman" w:hAnsi="Times New Roman"/>
          <w:bCs/>
          <w:sz w:val="24"/>
          <w:szCs w:val="24"/>
        </w:rPr>
        <w:t>je</w:t>
      </w:r>
      <w:r w:rsidR="00864CD0">
        <w:rPr>
          <w:rFonts w:ascii="Times New Roman" w:hAnsi="Times New Roman"/>
          <w:bCs/>
          <w:sz w:val="24"/>
          <w:szCs w:val="24"/>
        </w:rPr>
        <w:t>go</w:t>
      </w:r>
      <w:r w:rsidR="001F3BC2">
        <w:rPr>
          <w:rFonts w:ascii="Times New Roman" w:hAnsi="Times New Roman"/>
          <w:bCs/>
          <w:sz w:val="24"/>
          <w:szCs w:val="24"/>
        </w:rPr>
        <w:t xml:space="preserve"> </w:t>
      </w:r>
      <w:r w:rsidR="002D450A">
        <w:rPr>
          <w:rFonts w:ascii="Times New Roman" w:hAnsi="Times New Roman"/>
          <w:bCs/>
          <w:sz w:val="24"/>
          <w:szCs w:val="24"/>
        </w:rPr>
        <w:t xml:space="preserve">elementy </w:t>
      </w:r>
      <w:r w:rsidR="001F3BC2">
        <w:rPr>
          <w:rFonts w:ascii="Times New Roman" w:hAnsi="Times New Roman"/>
          <w:bCs/>
          <w:sz w:val="24"/>
          <w:szCs w:val="24"/>
        </w:rPr>
        <w:t xml:space="preserve">„na swoim </w:t>
      </w:r>
      <w:r w:rsidR="001F3BC2">
        <w:rPr>
          <w:rFonts w:ascii="Times New Roman" w:hAnsi="Times New Roman"/>
          <w:bCs/>
          <w:sz w:val="24"/>
          <w:szCs w:val="24"/>
        </w:rPr>
        <w:lastRenderedPageBreak/>
        <w:t xml:space="preserve">miejscu”, dzieli je </w:t>
      </w:r>
      <w:r w:rsidR="005041A4">
        <w:rPr>
          <w:rFonts w:ascii="Times New Roman" w:hAnsi="Times New Roman"/>
          <w:bCs/>
          <w:sz w:val="24"/>
          <w:szCs w:val="24"/>
        </w:rPr>
        <w:t xml:space="preserve">na </w:t>
      </w:r>
      <w:r w:rsidR="002D450A">
        <w:rPr>
          <w:rFonts w:ascii="Times New Roman" w:hAnsi="Times New Roman"/>
          <w:bCs/>
          <w:sz w:val="24"/>
          <w:szCs w:val="24"/>
        </w:rPr>
        <w:t>jasno</w:t>
      </w:r>
      <w:r w:rsidR="005041A4">
        <w:rPr>
          <w:rFonts w:ascii="Times New Roman" w:hAnsi="Times New Roman"/>
          <w:bCs/>
          <w:sz w:val="24"/>
          <w:szCs w:val="24"/>
        </w:rPr>
        <w:t xml:space="preserve"> wyróżnione kategorie</w:t>
      </w:r>
      <w:r w:rsidR="001F3BC2">
        <w:rPr>
          <w:rFonts w:ascii="Times New Roman" w:hAnsi="Times New Roman"/>
          <w:bCs/>
          <w:sz w:val="24"/>
          <w:szCs w:val="24"/>
        </w:rPr>
        <w:t xml:space="preserve"> i właśnie dlatego m</w:t>
      </w:r>
      <w:r w:rsidR="002D450A">
        <w:rPr>
          <w:rFonts w:ascii="Times New Roman" w:hAnsi="Times New Roman"/>
          <w:bCs/>
          <w:sz w:val="24"/>
          <w:szCs w:val="24"/>
        </w:rPr>
        <w:t>oże zobaczyć sama i pokazać m</w:t>
      </w:r>
      <w:r w:rsidR="00864CD0">
        <w:rPr>
          <w:rFonts w:ascii="Times New Roman" w:hAnsi="Times New Roman"/>
          <w:bCs/>
          <w:sz w:val="24"/>
          <w:szCs w:val="24"/>
        </w:rPr>
        <w:t>i</w:t>
      </w:r>
      <w:r w:rsidR="002D450A">
        <w:rPr>
          <w:rFonts w:ascii="Times New Roman" w:hAnsi="Times New Roman"/>
          <w:bCs/>
          <w:sz w:val="24"/>
          <w:szCs w:val="24"/>
        </w:rPr>
        <w:t xml:space="preserve"> jako świadkowi jej pracy </w:t>
      </w:r>
      <w:r w:rsidR="001F3BC2">
        <w:rPr>
          <w:rFonts w:ascii="Times New Roman" w:hAnsi="Times New Roman"/>
          <w:bCs/>
          <w:sz w:val="24"/>
          <w:szCs w:val="24"/>
        </w:rPr>
        <w:t xml:space="preserve">złożone i zagmatwane </w:t>
      </w:r>
      <w:r w:rsidR="005041A4">
        <w:rPr>
          <w:rFonts w:ascii="Times New Roman" w:hAnsi="Times New Roman"/>
          <w:bCs/>
          <w:sz w:val="24"/>
          <w:szCs w:val="24"/>
        </w:rPr>
        <w:t>relacje między nimi.</w:t>
      </w:r>
      <w:r w:rsidR="001F3BC2">
        <w:rPr>
          <w:rFonts w:ascii="Times New Roman" w:hAnsi="Times New Roman"/>
          <w:bCs/>
          <w:sz w:val="24"/>
          <w:szCs w:val="24"/>
        </w:rPr>
        <w:t xml:space="preserve"> Porządek jest odpowiedzią na złożoność, ale nie likwiduje jej, nie zastępuje fałszywym ładem. To naprawdę niezwykle trudne, a Autorce się udało.</w:t>
      </w:r>
    </w:p>
    <w:p w14:paraId="0EDE3381" w14:textId="406BCB1C" w:rsidR="001F3BC2" w:rsidRPr="00691460" w:rsidRDefault="001F3BC2" w:rsidP="001F3BC2">
      <w:pPr>
        <w:spacing w:line="360" w:lineRule="auto"/>
        <w:rPr>
          <w:rFonts w:ascii="Times New Roman" w:hAnsi="Times New Roman"/>
          <w:b/>
          <w:bCs/>
          <w:sz w:val="24"/>
          <w:szCs w:val="24"/>
          <w:lang w:val="pl-PL"/>
        </w:rPr>
      </w:pPr>
      <w:r>
        <w:rPr>
          <w:rFonts w:ascii="Times New Roman" w:hAnsi="Times New Roman"/>
          <w:bCs/>
          <w:sz w:val="24"/>
          <w:szCs w:val="24"/>
        </w:rPr>
        <w:tab/>
        <w:t xml:space="preserve">Jednym z filarów tego sukcesu jest, jak </w:t>
      </w:r>
      <w:r w:rsidR="00864CD0">
        <w:rPr>
          <w:rFonts w:ascii="Times New Roman" w:hAnsi="Times New Roman"/>
          <w:bCs/>
          <w:sz w:val="24"/>
          <w:szCs w:val="24"/>
        </w:rPr>
        <w:t>sądzę</w:t>
      </w:r>
      <w:r>
        <w:rPr>
          <w:rFonts w:ascii="Times New Roman" w:hAnsi="Times New Roman"/>
          <w:bCs/>
          <w:sz w:val="24"/>
          <w:szCs w:val="24"/>
        </w:rPr>
        <w:t>, wykorzystanie bardzo tradycyjnej dramaturgii</w:t>
      </w:r>
      <w:r w:rsidR="00864CD0">
        <w:rPr>
          <w:rFonts w:ascii="Times New Roman" w:hAnsi="Times New Roman"/>
          <w:bCs/>
          <w:sz w:val="24"/>
          <w:szCs w:val="24"/>
        </w:rPr>
        <w:t xml:space="preserve"> całości i</w:t>
      </w:r>
      <w:r>
        <w:rPr>
          <w:rFonts w:ascii="Times New Roman" w:hAnsi="Times New Roman"/>
          <w:bCs/>
          <w:sz w:val="24"/>
          <w:szCs w:val="24"/>
        </w:rPr>
        <w:t xml:space="preserve"> poszczególnych części. Odwołując się do przeszłości dra</w:t>
      </w:r>
      <w:r w:rsidR="002D450A">
        <w:rPr>
          <w:rFonts w:ascii="Times New Roman" w:hAnsi="Times New Roman"/>
          <w:bCs/>
          <w:sz w:val="24"/>
          <w:szCs w:val="24"/>
        </w:rPr>
        <w:t>ma</w:t>
      </w:r>
      <w:r>
        <w:rPr>
          <w:rFonts w:ascii="Times New Roman" w:hAnsi="Times New Roman"/>
          <w:bCs/>
          <w:sz w:val="24"/>
          <w:szCs w:val="24"/>
        </w:rPr>
        <w:t>tyczno-teatra</w:t>
      </w:r>
      <w:r w:rsidR="002D450A">
        <w:rPr>
          <w:rFonts w:ascii="Times New Roman" w:hAnsi="Times New Roman"/>
          <w:bCs/>
          <w:sz w:val="24"/>
          <w:szCs w:val="24"/>
        </w:rPr>
        <w:t>l</w:t>
      </w:r>
      <w:r>
        <w:rPr>
          <w:rFonts w:ascii="Times New Roman" w:hAnsi="Times New Roman"/>
          <w:bCs/>
          <w:sz w:val="24"/>
          <w:szCs w:val="24"/>
        </w:rPr>
        <w:t xml:space="preserve">nej powiedziałbym, że jest to wzorcowa rozprawa </w:t>
      </w:r>
      <w:r w:rsidR="002D450A">
        <w:rPr>
          <w:rFonts w:ascii="Times New Roman" w:hAnsi="Times New Roman"/>
          <w:bCs/>
          <w:sz w:val="24"/>
          <w:szCs w:val="24"/>
        </w:rPr>
        <w:t>„</w:t>
      </w:r>
      <w:r>
        <w:rPr>
          <w:rFonts w:ascii="Times New Roman" w:hAnsi="Times New Roman"/>
          <w:bCs/>
          <w:sz w:val="24"/>
          <w:szCs w:val="24"/>
        </w:rPr>
        <w:t>dobrze skrojona</w:t>
      </w:r>
      <w:r w:rsidR="002D450A">
        <w:rPr>
          <w:rFonts w:ascii="Times New Roman" w:hAnsi="Times New Roman"/>
          <w:bCs/>
          <w:sz w:val="24"/>
          <w:szCs w:val="24"/>
        </w:rPr>
        <w:t>” (</w:t>
      </w:r>
      <w:proofErr w:type="spellStart"/>
      <w:r w:rsidR="00691460" w:rsidRPr="00691460">
        <w:rPr>
          <w:rFonts w:ascii="Times New Roman" w:hAnsi="Times New Roman"/>
          <w:i/>
          <w:iCs/>
          <w:sz w:val="24"/>
          <w:szCs w:val="24"/>
          <w:lang w:val="pl-PL"/>
        </w:rPr>
        <w:t>thèse</w:t>
      </w:r>
      <w:proofErr w:type="spellEnd"/>
      <w:r w:rsidR="00691460" w:rsidRPr="00691460">
        <w:rPr>
          <w:rFonts w:ascii="Times New Roman" w:hAnsi="Times New Roman"/>
          <w:i/>
          <w:iCs/>
          <w:sz w:val="24"/>
          <w:szCs w:val="24"/>
          <w:lang w:val="pl-PL"/>
        </w:rPr>
        <w:t xml:space="preserve"> b</w:t>
      </w:r>
      <w:proofErr w:type="spellStart"/>
      <w:r w:rsidR="00691460" w:rsidRPr="00691460">
        <w:rPr>
          <w:rFonts w:ascii="Times New Roman" w:hAnsi="Times New Roman"/>
          <w:i/>
          <w:iCs/>
          <w:sz w:val="24"/>
          <w:szCs w:val="24"/>
        </w:rPr>
        <w:t>ien</w:t>
      </w:r>
      <w:proofErr w:type="spellEnd"/>
      <w:r w:rsidR="00691460" w:rsidRPr="00691460">
        <w:rPr>
          <w:rFonts w:ascii="Times New Roman" w:hAnsi="Times New Roman"/>
          <w:i/>
          <w:iCs/>
          <w:sz w:val="24"/>
          <w:szCs w:val="24"/>
        </w:rPr>
        <w:t xml:space="preserve"> </w:t>
      </w:r>
      <w:proofErr w:type="spellStart"/>
      <w:r w:rsidR="00691460" w:rsidRPr="00691460">
        <w:rPr>
          <w:rFonts w:ascii="Times New Roman" w:hAnsi="Times New Roman"/>
          <w:i/>
          <w:iCs/>
          <w:sz w:val="24"/>
          <w:szCs w:val="24"/>
        </w:rPr>
        <w:t>faite</w:t>
      </w:r>
      <w:proofErr w:type="spellEnd"/>
      <w:r w:rsidR="00691460">
        <w:rPr>
          <w:rFonts w:ascii="Times New Roman" w:hAnsi="Times New Roman"/>
          <w:bCs/>
          <w:sz w:val="24"/>
          <w:szCs w:val="24"/>
        </w:rPr>
        <w:t>)</w:t>
      </w:r>
      <w:r>
        <w:rPr>
          <w:rFonts w:ascii="Times New Roman" w:hAnsi="Times New Roman"/>
          <w:bCs/>
          <w:sz w:val="24"/>
          <w:szCs w:val="24"/>
        </w:rPr>
        <w:t xml:space="preserve">, w której zachowanie dobrze znanych konwencji </w:t>
      </w:r>
      <w:r w:rsidR="00691460">
        <w:rPr>
          <w:rFonts w:ascii="Times New Roman" w:hAnsi="Times New Roman"/>
          <w:bCs/>
          <w:sz w:val="24"/>
          <w:szCs w:val="24"/>
        </w:rPr>
        <w:t xml:space="preserve">i strategii </w:t>
      </w:r>
      <w:r>
        <w:rPr>
          <w:rFonts w:ascii="Times New Roman" w:hAnsi="Times New Roman"/>
          <w:bCs/>
          <w:sz w:val="24"/>
          <w:szCs w:val="24"/>
        </w:rPr>
        <w:t xml:space="preserve">służy skutecznemu wprowadzeniu w nowatorską i kontrowersyjną tematykę, pozwalając na osiągnięcie najważniejszego efektu </w:t>
      </w:r>
      <w:r w:rsidR="00691460">
        <w:rPr>
          <w:rFonts w:ascii="Times New Roman" w:hAnsi="Times New Roman"/>
          <w:bCs/>
          <w:sz w:val="24"/>
          <w:szCs w:val="24"/>
        </w:rPr>
        <w:t xml:space="preserve">– </w:t>
      </w:r>
      <w:r>
        <w:rPr>
          <w:rFonts w:ascii="Times New Roman" w:hAnsi="Times New Roman"/>
          <w:bCs/>
          <w:sz w:val="24"/>
          <w:szCs w:val="24"/>
        </w:rPr>
        <w:t>przekonania o konieczności powołania nowej gałęzi nauki.</w:t>
      </w:r>
    </w:p>
    <w:p w14:paraId="10C2811A" w14:textId="26098B3E" w:rsidR="00F36CC7" w:rsidRDefault="001F3BC2" w:rsidP="001F3BC2">
      <w:pPr>
        <w:spacing w:line="360" w:lineRule="auto"/>
        <w:ind w:firstLine="708"/>
        <w:rPr>
          <w:rFonts w:ascii="Times New Roman" w:hAnsi="Times New Roman"/>
          <w:bCs/>
          <w:sz w:val="24"/>
          <w:szCs w:val="24"/>
        </w:rPr>
      </w:pPr>
      <w:r>
        <w:rPr>
          <w:rFonts w:ascii="Times New Roman" w:hAnsi="Times New Roman"/>
          <w:bCs/>
          <w:sz w:val="24"/>
          <w:szCs w:val="24"/>
        </w:rPr>
        <w:t>Dramaturgicznie rozprawa zaczyna się więc od przygotowania</w:t>
      </w:r>
      <w:r w:rsidR="00F36CC7" w:rsidRPr="001F3BC2">
        <w:rPr>
          <w:rFonts w:ascii="Times New Roman" w:hAnsi="Times New Roman"/>
          <w:bCs/>
          <w:sz w:val="24"/>
          <w:szCs w:val="24"/>
        </w:rPr>
        <w:t xml:space="preserve"> sceny</w:t>
      </w:r>
      <w:r w:rsidR="00F36CC7">
        <w:rPr>
          <w:rFonts w:ascii="Times New Roman" w:hAnsi="Times New Roman"/>
          <w:bCs/>
          <w:sz w:val="24"/>
          <w:szCs w:val="24"/>
        </w:rPr>
        <w:t xml:space="preserve">: istniejące dyskursy i propozycje </w:t>
      </w:r>
      <w:r>
        <w:rPr>
          <w:rFonts w:ascii="Times New Roman" w:hAnsi="Times New Roman"/>
          <w:bCs/>
          <w:sz w:val="24"/>
          <w:szCs w:val="24"/>
        </w:rPr>
        <w:t xml:space="preserve">badawcze </w:t>
      </w:r>
      <w:r w:rsidR="00F36CC7">
        <w:rPr>
          <w:rFonts w:ascii="Times New Roman" w:hAnsi="Times New Roman"/>
          <w:bCs/>
          <w:sz w:val="24"/>
          <w:szCs w:val="24"/>
        </w:rPr>
        <w:t>zostają ł</w:t>
      </w:r>
      <w:r>
        <w:rPr>
          <w:rFonts w:ascii="Times New Roman" w:hAnsi="Times New Roman"/>
          <w:bCs/>
          <w:sz w:val="24"/>
          <w:szCs w:val="24"/>
        </w:rPr>
        <w:t>a</w:t>
      </w:r>
      <w:r w:rsidR="00F36CC7">
        <w:rPr>
          <w:rFonts w:ascii="Times New Roman" w:hAnsi="Times New Roman"/>
          <w:bCs/>
          <w:sz w:val="24"/>
          <w:szCs w:val="24"/>
        </w:rPr>
        <w:t xml:space="preserve">dnie zapakowane </w:t>
      </w:r>
      <w:r>
        <w:rPr>
          <w:rFonts w:ascii="Times New Roman" w:hAnsi="Times New Roman"/>
          <w:bCs/>
          <w:sz w:val="24"/>
          <w:szCs w:val="24"/>
        </w:rPr>
        <w:t xml:space="preserve">w </w:t>
      </w:r>
      <w:r w:rsidR="00F36CC7">
        <w:rPr>
          <w:rFonts w:ascii="Times New Roman" w:hAnsi="Times New Roman"/>
          <w:bCs/>
          <w:sz w:val="24"/>
          <w:szCs w:val="24"/>
        </w:rPr>
        <w:t>świadome i prezentowane jako takie uproszczenia i wystawione jako scenografia otaczająca puste – gotowe do występu miejsce</w:t>
      </w:r>
      <w:r>
        <w:rPr>
          <w:rFonts w:ascii="Times New Roman" w:hAnsi="Times New Roman"/>
          <w:bCs/>
          <w:sz w:val="24"/>
          <w:szCs w:val="24"/>
        </w:rPr>
        <w:t xml:space="preserve">. </w:t>
      </w:r>
      <w:r w:rsidR="00982F0B">
        <w:rPr>
          <w:rFonts w:ascii="Times New Roman" w:hAnsi="Times New Roman"/>
          <w:bCs/>
          <w:sz w:val="24"/>
          <w:szCs w:val="24"/>
        </w:rPr>
        <w:t xml:space="preserve">Następnie </w:t>
      </w:r>
      <w:r>
        <w:rPr>
          <w:rFonts w:ascii="Times New Roman" w:hAnsi="Times New Roman"/>
          <w:bCs/>
          <w:sz w:val="24"/>
          <w:szCs w:val="24"/>
        </w:rPr>
        <w:t xml:space="preserve">wkracza na nie </w:t>
      </w:r>
      <w:r w:rsidR="00982F0B">
        <w:rPr>
          <w:rFonts w:ascii="Times New Roman" w:hAnsi="Times New Roman"/>
          <w:bCs/>
          <w:sz w:val="24"/>
          <w:szCs w:val="24"/>
        </w:rPr>
        <w:t>bohaterka główna – nieśmiertelność, przedstawiana</w:t>
      </w:r>
      <w:r>
        <w:rPr>
          <w:rFonts w:ascii="Times New Roman" w:hAnsi="Times New Roman"/>
          <w:bCs/>
          <w:sz w:val="24"/>
          <w:szCs w:val="24"/>
        </w:rPr>
        <w:t xml:space="preserve"> w klasycznej ekspozycji</w:t>
      </w:r>
      <w:r w:rsidR="00982F0B">
        <w:rPr>
          <w:rFonts w:ascii="Times New Roman" w:hAnsi="Times New Roman"/>
          <w:bCs/>
          <w:sz w:val="24"/>
          <w:szCs w:val="24"/>
        </w:rPr>
        <w:t xml:space="preserve"> przez analizę imienia</w:t>
      </w:r>
      <w:r>
        <w:rPr>
          <w:rFonts w:ascii="Times New Roman" w:hAnsi="Times New Roman"/>
          <w:bCs/>
          <w:sz w:val="24"/>
          <w:szCs w:val="24"/>
        </w:rPr>
        <w:t xml:space="preserve">. </w:t>
      </w:r>
      <w:r w:rsidR="00691460">
        <w:rPr>
          <w:rFonts w:ascii="Times New Roman" w:hAnsi="Times New Roman"/>
          <w:bCs/>
          <w:sz w:val="24"/>
          <w:szCs w:val="24"/>
        </w:rPr>
        <w:t>Wkracza</w:t>
      </w:r>
      <w:r>
        <w:rPr>
          <w:rFonts w:ascii="Times New Roman" w:hAnsi="Times New Roman"/>
          <w:bCs/>
          <w:sz w:val="24"/>
          <w:szCs w:val="24"/>
        </w:rPr>
        <w:t xml:space="preserve"> </w:t>
      </w:r>
      <w:r w:rsidR="00E4070A">
        <w:rPr>
          <w:rFonts w:ascii="Times New Roman" w:hAnsi="Times New Roman"/>
          <w:bCs/>
          <w:sz w:val="24"/>
          <w:szCs w:val="24"/>
        </w:rPr>
        <w:t xml:space="preserve">najpierw jako figura, by następnie (dzięki inspiracjom </w:t>
      </w:r>
      <w:proofErr w:type="spellStart"/>
      <w:r w:rsidR="00E4070A">
        <w:rPr>
          <w:rFonts w:ascii="Times New Roman" w:hAnsi="Times New Roman"/>
          <w:bCs/>
          <w:sz w:val="24"/>
          <w:szCs w:val="24"/>
        </w:rPr>
        <w:t>Deleuze’a</w:t>
      </w:r>
      <w:proofErr w:type="spellEnd"/>
      <w:r w:rsidR="00E4070A">
        <w:rPr>
          <w:rFonts w:ascii="Times New Roman" w:hAnsi="Times New Roman"/>
          <w:bCs/>
          <w:sz w:val="24"/>
          <w:szCs w:val="24"/>
        </w:rPr>
        <w:t xml:space="preserve">, </w:t>
      </w:r>
      <w:proofErr w:type="spellStart"/>
      <w:r w:rsidR="00E4070A">
        <w:rPr>
          <w:rFonts w:ascii="Times New Roman" w:hAnsi="Times New Roman"/>
          <w:bCs/>
          <w:sz w:val="24"/>
          <w:szCs w:val="24"/>
        </w:rPr>
        <w:t>Guattariego</w:t>
      </w:r>
      <w:proofErr w:type="spellEnd"/>
      <w:r w:rsidR="00E4070A">
        <w:rPr>
          <w:rFonts w:ascii="Times New Roman" w:hAnsi="Times New Roman"/>
          <w:bCs/>
          <w:sz w:val="24"/>
          <w:szCs w:val="24"/>
        </w:rPr>
        <w:t xml:space="preserve"> i Bal) okazać się postacią prawdziwie dramatyczną, to znaczy „niebaczną, rozdwojoną w sobie”</w:t>
      </w:r>
      <w:r w:rsidR="007A2CE6">
        <w:rPr>
          <w:rFonts w:ascii="Times New Roman" w:hAnsi="Times New Roman"/>
          <w:bCs/>
          <w:sz w:val="24"/>
          <w:szCs w:val="24"/>
        </w:rPr>
        <w:t>,</w:t>
      </w:r>
      <w:r>
        <w:rPr>
          <w:rFonts w:ascii="Times New Roman" w:hAnsi="Times New Roman"/>
          <w:bCs/>
          <w:sz w:val="24"/>
          <w:szCs w:val="24"/>
        </w:rPr>
        <w:t xml:space="preserve"> a nawet </w:t>
      </w:r>
      <w:r w:rsidR="00321B4D">
        <w:rPr>
          <w:rFonts w:ascii="Times New Roman" w:hAnsi="Times New Roman"/>
          <w:bCs/>
          <w:sz w:val="24"/>
          <w:szCs w:val="24"/>
        </w:rPr>
        <w:t>aktor</w:t>
      </w:r>
      <w:r w:rsidR="00864CD0">
        <w:rPr>
          <w:rFonts w:ascii="Times New Roman" w:hAnsi="Times New Roman"/>
          <w:bCs/>
          <w:sz w:val="24"/>
          <w:szCs w:val="24"/>
        </w:rPr>
        <w:t>ką</w:t>
      </w:r>
      <w:r w:rsidR="00321B4D">
        <w:rPr>
          <w:rFonts w:ascii="Times New Roman" w:hAnsi="Times New Roman"/>
          <w:bCs/>
          <w:sz w:val="24"/>
          <w:szCs w:val="24"/>
        </w:rPr>
        <w:t>-siecią. Gdy zaś sformułowan</w:t>
      </w:r>
      <w:r w:rsidR="00864CD0">
        <w:rPr>
          <w:rFonts w:ascii="Times New Roman" w:hAnsi="Times New Roman"/>
          <w:bCs/>
          <w:sz w:val="24"/>
          <w:szCs w:val="24"/>
        </w:rPr>
        <w:t>e</w:t>
      </w:r>
      <w:r w:rsidR="00321B4D">
        <w:rPr>
          <w:rFonts w:ascii="Times New Roman" w:hAnsi="Times New Roman"/>
          <w:bCs/>
          <w:sz w:val="24"/>
          <w:szCs w:val="24"/>
        </w:rPr>
        <w:t xml:space="preserve"> zostaje podstawowe pytanie dotyczące już nie tego, czy bohaterka jest prawdziwa, ale tego, czy jest sprawcza</w:t>
      </w:r>
      <w:r w:rsidR="00691460">
        <w:rPr>
          <w:rFonts w:ascii="Times New Roman" w:hAnsi="Times New Roman"/>
          <w:bCs/>
          <w:sz w:val="24"/>
          <w:szCs w:val="24"/>
        </w:rPr>
        <w:t xml:space="preserve"> –</w:t>
      </w:r>
      <w:r w:rsidR="00321B4D">
        <w:rPr>
          <w:rFonts w:ascii="Times New Roman" w:hAnsi="Times New Roman"/>
          <w:bCs/>
          <w:sz w:val="24"/>
          <w:szCs w:val="24"/>
        </w:rPr>
        <w:t xml:space="preserve"> rozpoczyna się dramat i przedstawienie.</w:t>
      </w:r>
    </w:p>
    <w:p w14:paraId="561A494C" w14:textId="572F8DA2" w:rsidR="00982F0B" w:rsidRDefault="00BB2722" w:rsidP="001F3BC2">
      <w:pPr>
        <w:spacing w:line="360" w:lineRule="auto"/>
        <w:ind w:firstLine="708"/>
        <w:rPr>
          <w:rFonts w:ascii="Times New Roman" w:hAnsi="Times New Roman"/>
          <w:bCs/>
          <w:sz w:val="24"/>
          <w:szCs w:val="24"/>
        </w:rPr>
      </w:pPr>
      <w:r w:rsidRPr="001F3BC2">
        <w:rPr>
          <w:rFonts w:ascii="Times New Roman" w:hAnsi="Times New Roman"/>
          <w:bCs/>
          <w:sz w:val="24"/>
          <w:szCs w:val="24"/>
        </w:rPr>
        <w:t>Zawiązanie</w:t>
      </w:r>
      <w:r w:rsidR="001F3BC2">
        <w:rPr>
          <w:rFonts w:ascii="Times New Roman" w:hAnsi="Times New Roman"/>
          <w:bCs/>
          <w:sz w:val="24"/>
          <w:szCs w:val="24"/>
        </w:rPr>
        <w:t xml:space="preserve"> jego</w:t>
      </w:r>
      <w:r w:rsidRPr="001F3BC2">
        <w:rPr>
          <w:rFonts w:ascii="Times New Roman" w:hAnsi="Times New Roman"/>
          <w:bCs/>
          <w:sz w:val="24"/>
          <w:szCs w:val="24"/>
        </w:rPr>
        <w:t xml:space="preserve"> akcji</w:t>
      </w:r>
      <w:r>
        <w:rPr>
          <w:rFonts w:ascii="Times New Roman" w:hAnsi="Times New Roman"/>
          <w:b/>
          <w:sz w:val="24"/>
          <w:szCs w:val="24"/>
        </w:rPr>
        <w:t xml:space="preserve"> </w:t>
      </w:r>
      <w:r w:rsidR="001F3BC2" w:rsidRPr="001F3BC2">
        <w:rPr>
          <w:rFonts w:ascii="Times New Roman" w:hAnsi="Times New Roman"/>
          <w:bCs/>
          <w:sz w:val="24"/>
          <w:szCs w:val="24"/>
        </w:rPr>
        <w:t>stanowi</w:t>
      </w:r>
      <w:r w:rsidR="001F3BC2">
        <w:rPr>
          <w:rFonts w:ascii="Times New Roman" w:hAnsi="Times New Roman"/>
          <w:b/>
          <w:sz w:val="24"/>
          <w:szCs w:val="24"/>
        </w:rPr>
        <w:t xml:space="preserve"> </w:t>
      </w:r>
      <w:r w:rsidR="00691460">
        <w:rPr>
          <w:rFonts w:ascii="Times New Roman" w:hAnsi="Times New Roman"/>
          <w:bCs/>
          <w:sz w:val="24"/>
          <w:szCs w:val="24"/>
        </w:rPr>
        <w:t>prezentacja</w:t>
      </w:r>
      <w:r w:rsidRPr="00BB2722">
        <w:rPr>
          <w:rFonts w:ascii="Times New Roman" w:hAnsi="Times New Roman"/>
          <w:bCs/>
          <w:sz w:val="24"/>
          <w:szCs w:val="24"/>
        </w:rPr>
        <w:t xml:space="preserve"> różnych współ</w:t>
      </w:r>
      <w:r>
        <w:rPr>
          <w:rFonts w:ascii="Times New Roman" w:hAnsi="Times New Roman"/>
          <w:bCs/>
          <w:sz w:val="24"/>
          <w:szCs w:val="24"/>
        </w:rPr>
        <w:t>c</w:t>
      </w:r>
      <w:r w:rsidRPr="00BB2722">
        <w:rPr>
          <w:rFonts w:ascii="Times New Roman" w:hAnsi="Times New Roman"/>
          <w:bCs/>
          <w:sz w:val="24"/>
          <w:szCs w:val="24"/>
        </w:rPr>
        <w:t>zesnych praktyk zwi</w:t>
      </w:r>
      <w:r w:rsidR="001F3BC2">
        <w:rPr>
          <w:rFonts w:ascii="Times New Roman" w:hAnsi="Times New Roman"/>
          <w:bCs/>
          <w:sz w:val="24"/>
          <w:szCs w:val="24"/>
        </w:rPr>
        <w:t>ą</w:t>
      </w:r>
      <w:r w:rsidRPr="00BB2722">
        <w:rPr>
          <w:rFonts w:ascii="Times New Roman" w:hAnsi="Times New Roman"/>
          <w:bCs/>
          <w:sz w:val="24"/>
          <w:szCs w:val="24"/>
        </w:rPr>
        <w:t>zanych z translacją śmierci i życia</w:t>
      </w:r>
      <w:r w:rsidR="008206F8">
        <w:rPr>
          <w:rFonts w:ascii="Times New Roman" w:hAnsi="Times New Roman"/>
          <w:bCs/>
          <w:sz w:val="24"/>
          <w:szCs w:val="24"/>
        </w:rPr>
        <w:t>, w tym anty-Freudowskiej waloryzacji pozytywnej podtrzymywania więzi ze zmarłymi</w:t>
      </w:r>
      <w:r w:rsidR="00691460">
        <w:rPr>
          <w:rFonts w:ascii="Times New Roman" w:hAnsi="Times New Roman"/>
          <w:bCs/>
          <w:sz w:val="24"/>
          <w:szCs w:val="24"/>
        </w:rPr>
        <w:t>. Twierdzenia jej dotyczące</w:t>
      </w:r>
      <w:r w:rsidR="008206F8">
        <w:rPr>
          <w:rFonts w:ascii="Times New Roman" w:hAnsi="Times New Roman"/>
          <w:bCs/>
          <w:sz w:val="24"/>
          <w:szCs w:val="24"/>
        </w:rPr>
        <w:t xml:space="preserve"> wi</w:t>
      </w:r>
      <w:r w:rsidR="00691460">
        <w:rPr>
          <w:rFonts w:ascii="Times New Roman" w:hAnsi="Times New Roman"/>
          <w:bCs/>
          <w:sz w:val="24"/>
          <w:szCs w:val="24"/>
        </w:rPr>
        <w:t>odą</w:t>
      </w:r>
      <w:r w:rsidR="008206F8">
        <w:rPr>
          <w:rFonts w:ascii="Times New Roman" w:hAnsi="Times New Roman"/>
          <w:bCs/>
          <w:sz w:val="24"/>
          <w:szCs w:val="24"/>
        </w:rPr>
        <w:t xml:space="preserve"> do ważnej hipotezy o powrocie zmarłych i kończąc</w:t>
      </w:r>
      <w:r w:rsidR="00461B77">
        <w:rPr>
          <w:rFonts w:ascii="Times New Roman" w:hAnsi="Times New Roman"/>
          <w:bCs/>
          <w:sz w:val="24"/>
          <w:szCs w:val="24"/>
        </w:rPr>
        <w:t>ego</w:t>
      </w:r>
      <w:r w:rsidR="008206F8">
        <w:rPr>
          <w:rFonts w:ascii="Times New Roman" w:hAnsi="Times New Roman"/>
          <w:bCs/>
          <w:sz w:val="24"/>
          <w:szCs w:val="24"/>
        </w:rPr>
        <w:t xml:space="preserve"> ten pierwszy </w:t>
      </w:r>
      <w:r w:rsidR="00461B77">
        <w:rPr>
          <w:rFonts w:ascii="Times New Roman" w:hAnsi="Times New Roman"/>
          <w:bCs/>
          <w:sz w:val="24"/>
          <w:szCs w:val="24"/>
        </w:rPr>
        <w:t>akt</w:t>
      </w:r>
      <w:r w:rsidR="00691460">
        <w:rPr>
          <w:rFonts w:ascii="Times New Roman" w:hAnsi="Times New Roman"/>
          <w:bCs/>
          <w:sz w:val="24"/>
          <w:szCs w:val="24"/>
        </w:rPr>
        <w:t>,</w:t>
      </w:r>
      <w:r w:rsidR="00461B77">
        <w:rPr>
          <w:rFonts w:ascii="Times New Roman" w:hAnsi="Times New Roman"/>
          <w:bCs/>
          <w:sz w:val="24"/>
          <w:szCs w:val="24"/>
        </w:rPr>
        <w:t xml:space="preserve"> wywołującego pożądany </w:t>
      </w:r>
      <w:r w:rsidR="008206F8">
        <w:rPr>
          <w:rFonts w:ascii="Times New Roman" w:hAnsi="Times New Roman"/>
          <w:bCs/>
          <w:sz w:val="24"/>
          <w:szCs w:val="24"/>
        </w:rPr>
        <w:t>suspens</w:t>
      </w:r>
      <w:r w:rsidR="00864CD0">
        <w:rPr>
          <w:rFonts w:ascii="Times New Roman" w:hAnsi="Times New Roman"/>
          <w:bCs/>
          <w:sz w:val="24"/>
          <w:szCs w:val="24"/>
        </w:rPr>
        <w:t>,</w:t>
      </w:r>
      <w:r w:rsidR="008206F8">
        <w:rPr>
          <w:rFonts w:ascii="Times New Roman" w:hAnsi="Times New Roman"/>
          <w:bCs/>
          <w:sz w:val="24"/>
          <w:szCs w:val="24"/>
        </w:rPr>
        <w:t xml:space="preserve"> pytani</w:t>
      </w:r>
      <w:r w:rsidR="00461B77">
        <w:rPr>
          <w:rFonts w:ascii="Times New Roman" w:hAnsi="Times New Roman"/>
          <w:bCs/>
          <w:sz w:val="24"/>
          <w:szCs w:val="24"/>
        </w:rPr>
        <w:t>a</w:t>
      </w:r>
      <w:r w:rsidR="008206F8">
        <w:rPr>
          <w:rFonts w:ascii="Times New Roman" w:hAnsi="Times New Roman"/>
          <w:bCs/>
          <w:sz w:val="24"/>
          <w:szCs w:val="24"/>
        </w:rPr>
        <w:t xml:space="preserve"> skierowan</w:t>
      </w:r>
      <w:r w:rsidR="00461B77">
        <w:rPr>
          <w:rFonts w:ascii="Times New Roman" w:hAnsi="Times New Roman"/>
          <w:bCs/>
          <w:sz w:val="24"/>
          <w:szCs w:val="24"/>
        </w:rPr>
        <w:t>ego</w:t>
      </w:r>
      <w:r w:rsidR="008206F8">
        <w:rPr>
          <w:rFonts w:ascii="Times New Roman" w:hAnsi="Times New Roman"/>
          <w:bCs/>
          <w:sz w:val="24"/>
          <w:szCs w:val="24"/>
        </w:rPr>
        <w:t xml:space="preserve"> w przyszłość, z którym pozostajemy, by przemyśleć je w teraźniejszości.</w:t>
      </w:r>
    </w:p>
    <w:p w14:paraId="39A1D442" w14:textId="3D76859A" w:rsidR="008206F8" w:rsidRDefault="00461B77" w:rsidP="00461B77">
      <w:pPr>
        <w:spacing w:line="360" w:lineRule="auto"/>
        <w:ind w:firstLine="708"/>
        <w:rPr>
          <w:rFonts w:ascii="Times New Roman" w:hAnsi="Times New Roman"/>
          <w:bCs/>
          <w:sz w:val="24"/>
          <w:szCs w:val="24"/>
        </w:rPr>
      </w:pPr>
      <w:r>
        <w:rPr>
          <w:rFonts w:ascii="Times New Roman" w:hAnsi="Times New Roman"/>
          <w:bCs/>
          <w:sz w:val="24"/>
          <w:szCs w:val="24"/>
        </w:rPr>
        <w:t>Akt drugi</w:t>
      </w:r>
      <w:r w:rsidR="00691460">
        <w:rPr>
          <w:rFonts w:ascii="Times New Roman" w:hAnsi="Times New Roman"/>
          <w:bCs/>
          <w:sz w:val="24"/>
          <w:szCs w:val="24"/>
        </w:rPr>
        <w:t>,</w:t>
      </w:r>
      <w:r>
        <w:rPr>
          <w:rFonts w:ascii="Times New Roman" w:hAnsi="Times New Roman"/>
          <w:bCs/>
          <w:sz w:val="24"/>
          <w:szCs w:val="24"/>
        </w:rPr>
        <w:t xml:space="preserve"> poświęcony praktykowanym współcześnie technologiom obiecywanej nieśmiertelności</w:t>
      </w:r>
      <w:r w:rsidR="00691460">
        <w:rPr>
          <w:rFonts w:ascii="Times New Roman" w:hAnsi="Times New Roman"/>
          <w:bCs/>
          <w:sz w:val="24"/>
          <w:szCs w:val="24"/>
        </w:rPr>
        <w:t>,</w:t>
      </w:r>
      <w:r>
        <w:rPr>
          <w:rFonts w:ascii="Times New Roman" w:hAnsi="Times New Roman"/>
          <w:bCs/>
          <w:sz w:val="24"/>
          <w:szCs w:val="24"/>
        </w:rPr>
        <w:t xml:space="preserve"> wykorzystuje </w:t>
      </w:r>
      <w:r w:rsidR="00FF3900">
        <w:rPr>
          <w:rFonts w:ascii="Times New Roman" w:hAnsi="Times New Roman"/>
          <w:bCs/>
          <w:sz w:val="24"/>
          <w:szCs w:val="24"/>
        </w:rPr>
        <w:t>klasyczn</w:t>
      </w:r>
      <w:r w:rsidR="00691460">
        <w:rPr>
          <w:rFonts w:ascii="Times New Roman" w:hAnsi="Times New Roman"/>
          <w:bCs/>
          <w:sz w:val="24"/>
          <w:szCs w:val="24"/>
        </w:rPr>
        <w:t>ą</w:t>
      </w:r>
      <w:r>
        <w:rPr>
          <w:rFonts w:ascii="Times New Roman" w:hAnsi="Times New Roman"/>
          <w:bCs/>
          <w:sz w:val="24"/>
          <w:szCs w:val="24"/>
        </w:rPr>
        <w:t xml:space="preserve"> dramaturgiczną strategię</w:t>
      </w:r>
      <w:r w:rsidR="00FF3900">
        <w:rPr>
          <w:rFonts w:ascii="Times New Roman" w:hAnsi="Times New Roman"/>
          <w:bCs/>
          <w:sz w:val="24"/>
          <w:szCs w:val="24"/>
        </w:rPr>
        <w:t xml:space="preserve"> działani</w:t>
      </w:r>
      <w:r>
        <w:rPr>
          <w:rFonts w:ascii="Times New Roman" w:hAnsi="Times New Roman"/>
          <w:bCs/>
          <w:sz w:val="24"/>
          <w:szCs w:val="24"/>
        </w:rPr>
        <w:t>a</w:t>
      </w:r>
      <w:r w:rsidR="00FF3900">
        <w:rPr>
          <w:rFonts w:ascii="Times New Roman" w:hAnsi="Times New Roman"/>
          <w:bCs/>
          <w:sz w:val="24"/>
          <w:szCs w:val="24"/>
        </w:rPr>
        <w:t xml:space="preserve"> sprawdzające</w:t>
      </w:r>
      <w:r>
        <w:rPr>
          <w:rFonts w:ascii="Times New Roman" w:hAnsi="Times New Roman"/>
          <w:bCs/>
          <w:sz w:val="24"/>
          <w:szCs w:val="24"/>
        </w:rPr>
        <w:t>go</w:t>
      </w:r>
      <w:r w:rsidR="00FF3900">
        <w:rPr>
          <w:rFonts w:ascii="Times New Roman" w:hAnsi="Times New Roman"/>
          <w:bCs/>
          <w:sz w:val="24"/>
          <w:szCs w:val="24"/>
        </w:rPr>
        <w:t xml:space="preserve"> niepewną przyszłość</w:t>
      </w:r>
      <w:r w:rsidR="00EF4828">
        <w:rPr>
          <w:rFonts w:ascii="Times New Roman" w:hAnsi="Times New Roman"/>
          <w:bCs/>
          <w:sz w:val="24"/>
          <w:szCs w:val="24"/>
        </w:rPr>
        <w:t>, zarazem odwołujące</w:t>
      </w:r>
      <w:r>
        <w:rPr>
          <w:rFonts w:ascii="Times New Roman" w:hAnsi="Times New Roman"/>
          <w:bCs/>
          <w:sz w:val="24"/>
          <w:szCs w:val="24"/>
        </w:rPr>
        <w:t>go</w:t>
      </w:r>
      <w:r w:rsidR="00EF4828">
        <w:rPr>
          <w:rFonts w:ascii="Times New Roman" w:hAnsi="Times New Roman"/>
          <w:bCs/>
          <w:sz w:val="24"/>
          <w:szCs w:val="24"/>
        </w:rPr>
        <w:t xml:space="preserve"> się do świetnie znanych pragnień i tematów tworzących według niektórych sam rdzeń medium teatralnego (</w:t>
      </w:r>
      <w:proofErr w:type="spellStart"/>
      <w:r w:rsidR="00EF4828" w:rsidRPr="00461B77">
        <w:rPr>
          <w:rFonts w:ascii="Times New Roman" w:hAnsi="Times New Roman"/>
          <w:bCs/>
          <w:i/>
          <w:iCs/>
          <w:sz w:val="24"/>
          <w:szCs w:val="24"/>
        </w:rPr>
        <w:t>haunted</w:t>
      </w:r>
      <w:proofErr w:type="spellEnd"/>
      <w:r w:rsidR="00EF4828" w:rsidRPr="00461B77">
        <w:rPr>
          <w:rFonts w:ascii="Times New Roman" w:hAnsi="Times New Roman"/>
          <w:bCs/>
          <w:i/>
          <w:iCs/>
          <w:sz w:val="24"/>
          <w:szCs w:val="24"/>
        </w:rPr>
        <w:t xml:space="preserve"> </w:t>
      </w:r>
      <w:proofErr w:type="spellStart"/>
      <w:r w:rsidR="00EF4828" w:rsidRPr="00461B77">
        <w:rPr>
          <w:rFonts w:ascii="Times New Roman" w:hAnsi="Times New Roman"/>
          <w:bCs/>
          <w:i/>
          <w:iCs/>
          <w:sz w:val="24"/>
          <w:szCs w:val="24"/>
        </w:rPr>
        <w:t>stage</w:t>
      </w:r>
      <w:proofErr w:type="spellEnd"/>
      <w:r>
        <w:rPr>
          <w:rFonts w:ascii="Times New Roman" w:hAnsi="Times New Roman"/>
          <w:bCs/>
          <w:sz w:val="24"/>
          <w:szCs w:val="24"/>
        </w:rPr>
        <w:t xml:space="preserve"> Marvina </w:t>
      </w:r>
      <w:proofErr w:type="spellStart"/>
      <w:r>
        <w:rPr>
          <w:rFonts w:ascii="Times New Roman" w:hAnsi="Times New Roman"/>
          <w:bCs/>
          <w:sz w:val="24"/>
          <w:szCs w:val="24"/>
        </w:rPr>
        <w:t>C</w:t>
      </w:r>
      <w:r w:rsidR="00864CD0">
        <w:rPr>
          <w:rFonts w:ascii="Times New Roman" w:hAnsi="Times New Roman"/>
          <w:bCs/>
          <w:sz w:val="24"/>
          <w:szCs w:val="24"/>
        </w:rPr>
        <w:t>a</w:t>
      </w:r>
      <w:r>
        <w:rPr>
          <w:rFonts w:ascii="Times New Roman" w:hAnsi="Times New Roman"/>
          <w:bCs/>
          <w:sz w:val="24"/>
          <w:szCs w:val="24"/>
        </w:rPr>
        <w:t>rlsona</w:t>
      </w:r>
      <w:proofErr w:type="spellEnd"/>
      <w:r w:rsidR="00EF4828">
        <w:rPr>
          <w:rFonts w:ascii="Times New Roman" w:hAnsi="Times New Roman"/>
          <w:bCs/>
          <w:sz w:val="24"/>
          <w:szCs w:val="24"/>
        </w:rPr>
        <w:t xml:space="preserve">). </w:t>
      </w:r>
      <w:r>
        <w:rPr>
          <w:rFonts w:ascii="Times New Roman" w:hAnsi="Times New Roman"/>
          <w:bCs/>
          <w:sz w:val="24"/>
          <w:szCs w:val="24"/>
        </w:rPr>
        <w:t xml:space="preserve">To właśnie tu </w:t>
      </w:r>
      <w:proofErr w:type="spellStart"/>
      <w:r>
        <w:rPr>
          <w:rFonts w:ascii="Times New Roman" w:hAnsi="Times New Roman"/>
          <w:bCs/>
          <w:sz w:val="24"/>
          <w:szCs w:val="24"/>
        </w:rPr>
        <w:t>p</w:t>
      </w:r>
      <w:r w:rsidR="00EF4828">
        <w:rPr>
          <w:rFonts w:ascii="Times New Roman" w:hAnsi="Times New Roman"/>
          <w:bCs/>
          <w:sz w:val="24"/>
          <w:szCs w:val="24"/>
        </w:rPr>
        <w:t>erformans</w:t>
      </w:r>
      <w:proofErr w:type="spellEnd"/>
      <w:r w:rsidR="00EF4828">
        <w:rPr>
          <w:rFonts w:ascii="Times New Roman" w:hAnsi="Times New Roman"/>
          <w:bCs/>
          <w:sz w:val="24"/>
          <w:szCs w:val="24"/>
        </w:rPr>
        <w:t xml:space="preserve"> </w:t>
      </w:r>
      <w:proofErr w:type="spellStart"/>
      <w:r w:rsidR="00EF4828">
        <w:rPr>
          <w:rFonts w:ascii="Times New Roman" w:hAnsi="Times New Roman"/>
          <w:bCs/>
          <w:sz w:val="24"/>
          <w:szCs w:val="24"/>
        </w:rPr>
        <w:t>doktoratowy</w:t>
      </w:r>
      <w:proofErr w:type="spellEnd"/>
      <w:r w:rsidR="00EF4828">
        <w:rPr>
          <w:rFonts w:ascii="Times New Roman" w:hAnsi="Times New Roman"/>
          <w:bCs/>
          <w:sz w:val="24"/>
          <w:szCs w:val="24"/>
        </w:rPr>
        <w:t xml:space="preserve"> zostaje </w:t>
      </w:r>
      <w:r>
        <w:rPr>
          <w:rFonts w:ascii="Times New Roman" w:hAnsi="Times New Roman"/>
          <w:bCs/>
          <w:sz w:val="24"/>
          <w:szCs w:val="24"/>
        </w:rPr>
        <w:t>szczególnie fortunnie</w:t>
      </w:r>
      <w:r w:rsidR="00EF4828">
        <w:rPr>
          <w:rFonts w:ascii="Times New Roman" w:hAnsi="Times New Roman"/>
          <w:bCs/>
          <w:sz w:val="24"/>
          <w:szCs w:val="24"/>
        </w:rPr>
        <w:t xml:space="preserve"> zdynamizowany i wyklarowany dzięki precyzyjnemu rozplanowaniu relacji między nowym (potencjalnie nawet szokującym) przedstawieniem, a dobrze znanymi jego ramami modalnymi. </w:t>
      </w:r>
    </w:p>
    <w:p w14:paraId="4A586C4F" w14:textId="40BFD5FD" w:rsidR="00461B77" w:rsidRDefault="00EF4828" w:rsidP="00461B77">
      <w:pPr>
        <w:spacing w:line="360" w:lineRule="auto"/>
        <w:ind w:firstLine="708"/>
        <w:rPr>
          <w:rFonts w:ascii="Times New Roman" w:hAnsi="Times New Roman"/>
          <w:bCs/>
          <w:sz w:val="24"/>
          <w:szCs w:val="24"/>
        </w:rPr>
      </w:pPr>
      <w:r>
        <w:rPr>
          <w:rFonts w:ascii="Times New Roman" w:hAnsi="Times New Roman"/>
          <w:bCs/>
          <w:sz w:val="24"/>
          <w:szCs w:val="24"/>
        </w:rPr>
        <w:t xml:space="preserve">Zarazem </w:t>
      </w:r>
      <w:r w:rsidR="0041205A">
        <w:rPr>
          <w:rFonts w:ascii="Times New Roman" w:hAnsi="Times New Roman"/>
          <w:bCs/>
          <w:sz w:val="24"/>
          <w:szCs w:val="24"/>
        </w:rPr>
        <w:t>ak</w:t>
      </w:r>
      <w:r w:rsidR="00461B77">
        <w:rPr>
          <w:rFonts w:ascii="Times New Roman" w:hAnsi="Times New Roman"/>
          <w:bCs/>
          <w:sz w:val="24"/>
          <w:szCs w:val="24"/>
        </w:rPr>
        <w:t xml:space="preserve">t ten </w:t>
      </w:r>
      <w:r w:rsidR="0041205A">
        <w:rPr>
          <w:rFonts w:ascii="Times New Roman" w:hAnsi="Times New Roman"/>
          <w:bCs/>
          <w:sz w:val="24"/>
          <w:szCs w:val="24"/>
        </w:rPr>
        <w:t xml:space="preserve">ma charakter </w:t>
      </w:r>
      <w:proofErr w:type="spellStart"/>
      <w:r w:rsidR="0041205A">
        <w:rPr>
          <w:rFonts w:ascii="Times New Roman" w:hAnsi="Times New Roman"/>
          <w:bCs/>
          <w:sz w:val="24"/>
          <w:szCs w:val="24"/>
        </w:rPr>
        <w:t>metaprzedstawienia</w:t>
      </w:r>
      <w:proofErr w:type="spellEnd"/>
      <w:r w:rsidR="0041205A">
        <w:rPr>
          <w:rFonts w:ascii="Times New Roman" w:hAnsi="Times New Roman"/>
          <w:bCs/>
          <w:sz w:val="24"/>
          <w:szCs w:val="24"/>
        </w:rPr>
        <w:t xml:space="preserve">, bo Autorka konsekwentnie analizuje przejrzyście i wielostronnie te postacie istniejących wariantów nieśmiertelności (czy </w:t>
      </w:r>
      <w:r w:rsidR="0041205A">
        <w:rPr>
          <w:rFonts w:ascii="Times New Roman" w:hAnsi="Times New Roman"/>
          <w:bCs/>
          <w:sz w:val="24"/>
          <w:szCs w:val="24"/>
        </w:rPr>
        <w:lastRenderedPageBreak/>
        <w:t>raczej jej prób), które przedstawia</w:t>
      </w:r>
      <w:r w:rsidR="00461B77">
        <w:rPr>
          <w:rFonts w:ascii="Times New Roman" w:hAnsi="Times New Roman"/>
          <w:bCs/>
          <w:sz w:val="24"/>
          <w:szCs w:val="24"/>
        </w:rPr>
        <w:t>. Dokonuje się tu więc</w:t>
      </w:r>
      <w:r w:rsidR="0041205A">
        <w:rPr>
          <w:rFonts w:ascii="Times New Roman" w:hAnsi="Times New Roman"/>
          <w:bCs/>
          <w:sz w:val="24"/>
          <w:szCs w:val="24"/>
        </w:rPr>
        <w:t xml:space="preserve"> analiza postaci, ujawniaj</w:t>
      </w:r>
      <w:r w:rsidR="00461B77">
        <w:rPr>
          <w:rFonts w:ascii="Times New Roman" w:hAnsi="Times New Roman"/>
          <w:bCs/>
          <w:sz w:val="24"/>
          <w:szCs w:val="24"/>
        </w:rPr>
        <w:t>ą</w:t>
      </w:r>
      <w:r w:rsidR="0041205A">
        <w:rPr>
          <w:rFonts w:ascii="Times New Roman" w:hAnsi="Times New Roman"/>
          <w:bCs/>
          <w:sz w:val="24"/>
          <w:szCs w:val="24"/>
        </w:rPr>
        <w:t xml:space="preserve">ca kolejne </w:t>
      </w:r>
      <w:r w:rsidR="00461B77">
        <w:rPr>
          <w:rFonts w:ascii="Times New Roman" w:hAnsi="Times New Roman"/>
          <w:bCs/>
          <w:sz w:val="24"/>
          <w:szCs w:val="24"/>
        </w:rPr>
        <w:t>ich</w:t>
      </w:r>
      <w:r w:rsidR="0041205A">
        <w:rPr>
          <w:rFonts w:ascii="Times New Roman" w:hAnsi="Times New Roman"/>
          <w:bCs/>
          <w:sz w:val="24"/>
          <w:szCs w:val="24"/>
        </w:rPr>
        <w:t xml:space="preserve"> warstwy, wymiary i aspekty</w:t>
      </w:r>
      <w:r w:rsidR="00691460">
        <w:rPr>
          <w:rFonts w:ascii="Times New Roman" w:hAnsi="Times New Roman"/>
          <w:bCs/>
          <w:sz w:val="24"/>
          <w:szCs w:val="24"/>
        </w:rPr>
        <w:t>. J</w:t>
      </w:r>
      <w:r w:rsidR="00461B77">
        <w:rPr>
          <w:rFonts w:ascii="Times New Roman" w:hAnsi="Times New Roman"/>
          <w:bCs/>
          <w:sz w:val="24"/>
          <w:szCs w:val="24"/>
        </w:rPr>
        <w:t xml:space="preserve">ednocześnie następuje </w:t>
      </w:r>
      <w:r w:rsidR="00E21AAC">
        <w:rPr>
          <w:rFonts w:ascii="Times New Roman" w:hAnsi="Times New Roman"/>
          <w:bCs/>
          <w:sz w:val="24"/>
          <w:szCs w:val="24"/>
        </w:rPr>
        <w:t xml:space="preserve">reinterpretacja podstawowych wyznaczników </w:t>
      </w:r>
      <w:r w:rsidR="00461B77">
        <w:rPr>
          <w:rFonts w:ascii="Times New Roman" w:hAnsi="Times New Roman"/>
          <w:bCs/>
          <w:sz w:val="24"/>
          <w:szCs w:val="24"/>
        </w:rPr>
        <w:t xml:space="preserve">samego pojęcia </w:t>
      </w:r>
      <w:proofErr w:type="spellStart"/>
      <w:r w:rsidR="00E21AAC">
        <w:rPr>
          <w:rFonts w:ascii="Times New Roman" w:hAnsi="Times New Roman"/>
          <w:bCs/>
          <w:sz w:val="24"/>
          <w:szCs w:val="24"/>
        </w:rPr>
        <w:t>performans</w:t>
      </w:r>
      <w:proofErr w:type="spellEnd"/>
      <w:r w:rsidR="00461B77">
        <w:rPr>
          <w:rFonts w:ascii="Times New Roman" w:hAnsi="Times New Roman"/>
          <w:bCs/>
          <w:sz w:val="24"/>
          <w:szCs w:val="24"/>
        </w:rPr>
        <w:t>, które uruchamia ich konfrontacja z</w:t>
      </w:r>
      <w:r w:rsidR="00691460">
        <w:rPr>
          <w:rFonts w:ascii="Times New Roman" w:hAnsi="Times New Roman"/>
          <w:bCs/>
          <w:sz w:val="24"/>
          <w:szCs w:val="24"/>
        </w:rPr>
        <w:t xml:space="preserve"> wizją</w:t>
      </w:r>
      <w:r w:rsidR="00461B77">
        <w:rPr>
          <w:rFonts w:ascii="Times New Roman" w:hAnsi="Times New Roman"/>
          <w:bCs/>
          <w:sz w:val="24"/>
          <w:szCs w:val="24"/>
        </w:rPr>
        <w:t xml:space="preserve"> nieśmiertelności. Dramat nie dotyczy wyłącznie protagonistki, ale także tego, co pozornie stanowi jedynie medium – zgodnie z kluczowymi </w:t>
      </w:r>
      <w:proofErr w:type="spellStart"/>
      <w:r w:rsidR="00461B77">
        <w:rPr>
          <w:rFonts w:ascii="Times New Roman" w:hAnsi="Times New Roman"/>
          <w:bCs/>
          <w:sz w:val="24"/>
          <w:szCs w:val="24"/>
        </w:rPr>
        <w:t>rozpoznaniami</w:t>
      </w:r>
      <w:proofErr w:type="spellEnd"/>
      <w:r w:rsidR="00461B77">
        <w:rPr>
          <w:rFonts w:ascii="Times New Roman" w:hAnsi="Times New Roman"/>
          <w:bCs/>
          <w:sz w:val="24"/>
          <w:szCs w:val="24"/>
        </w:rPr>
        <w:t xml:space="preserve"> </w:t>
      </w:r>
      <w:proofErr w:type="spellStart"/>
      <w:r w:rsidR="00461B77">
        <w:rPr>
          <w:rFonts w:ascii="Times New Roman" w:hAnsi="Times New Roman"/>
          <w:bCs/>
          <w:sz w:val="24"/>
          <w:szCs w:val="24"/>
        </w:rPr>
        <w:t>performatyki</w:t>
      </w:r>
      <w:proofErr w:type="spellEnd"/>
      <w:r w:rsidR="00461B77">
        <w:rPr>
          <w:rFonts w:ascii="Times New Roman" w:hAnsi="Times New Roman"/>
          <w:bCs/>
          <w:sz w:val="24"/>
          <w:szCs w:val="24"/>
        </w:rPr>
        <w:t xml:space="preserve"> ich oddziaływanie jest obustronne. </w:t>
      </w:r>
    </w:p>
    <w:p w14:paraId="394BB2EE" w14:textId="78DEAC3F" w:rsidR="005041A4" w:rsidRDefault="0099678F" w:rsidP="00461B77">
      <w:pPr>
        <w:spacing w:line="360" w:lineRule="auto"/>
        <w:ind w:firstLine="708"/>
        <w:rPr>
          <w:rFonts w:ascii="Times New Roman" w:hAnsi="Times New Roman"/>
          <w:b/>
          <w:sz w:val="24"/>
          <w:szCs w:val="24"/>
          <w:lang w:val="pl-PL"/>
        </w:rPr>
      </w:pPr>
      <w:r>
        <w:rPr>
          <w:rFonts w:ascii="Times New Roman" w:hAnsi="Times New Roman"/>
          <w:bCs/>
          <w:sz w:val="24"/>
          <w:szCs w:val="24"/>
        </w:rPr>
        <w:t xml:space="preserve">W odsłonie drugiej </w:t>
      </w:r>
      <w:r w:rsidR="00864CD0">
        <w:rPr>
          <w:rFonts w:ascii="Times New Roman" w:hAnsi="Times New Roman"/>
          <w:bCs/>
          <w:sz w:val="24"/>
          <w:szCs w:val="24"/>
        </w:rPr>
        <w:t xml:space="preserve">tego aktu </w:t>
      </w:r>
      <w:r>
        <w:rPr>
          <w:rFonts w:ascii="Times New Roman" w:hAnsi="Times New Roman"/>
          <w:bCs/>
          <w:sz w:val="24"/>
          <w:szCs w:val="24"/>
        </w:rPr>
        <w:t xml:space="preserve">na scenę wchodzi sama Autorka, która </w:t>
      </w:r>
      <w:r w:rsidR="005041A4" w:rsidRPr="00D944BD">
        <w:rPr>
          <w:rFonts w:ascii="Times New Roman" w:hAnsi="Times New Roman"/>
          <w:bCs/>
          <w:sz w:val="24"/>
          <w:szCs w:val="24"/>
          <w:lang w:val="pl-PL"/>
        </w:rPr>
        <w:t xml:space="preserve">wykorzystała </w:t>
      </w:r>
      <w:proofErr w:type="spellStart"/>
      <w:r w:rsidR="005041A4" w:rsidRPr="00461B77">
        <w:rPr>
          <w:rFonts w:ascii="Times New Roman" w:hAnsi="Times New Roman"/>
          <w:sz w:val="24"/>
          <w:szCs w:val="24"/>
          <w:lang w:val="pl-PL"/>
        </w:rPr>
        <w:t>autoetnografię</w:t>
      </w:r>
      <w:proofErr w:type="spellEnd"/>
      <w:r w:rsidR="005041A4" w:rsidRPr="00461B77">
        <w:rPr>
          <w:rFonts w:ascii="Times New Roman" w:hAnsi="Times New Roman"/>
          <w:sz w:val="24"/>
          <w:szCs w:val="24"/>
          <w:lang w:val="pl-PL"/>
        </w:rPr>
        <w:t xml:space="preserve"> </w:t>
      </w:r>
      <w:proofErr w:type="spellStart"/>
      <w:r w:rsidR="005041A4" w:rsidRPr="00461B77">
        <w:rPr>
          <w:rFonts w:ascii="Times New Roman" w:hAnsi="Times New Roman"/>
          <w:sz w:val="24"/>
          <w:szCs w:val="24"/>
          <w:lang w:val="pl-PL"/>
        </w:rPr>
        <w:t>performatywną</w:t>
      </w:r>
      <w:proofErr w:type="spellEnd"/>
      <w:r w:rsidRPr="00461B77">
        <w:rPr>
          <w:rFonts w:ascii="Times New Roman" w:hAnsi="Times New Roman"/>
          <w:sz w:val="24"/>
          <w:szCs w:val="24"/>
          <w:lang w:val="pl-PL"/>
        </w:rPr>
        <w:t>,</w:t>
      </w:r>
      <w:r>
        <w:rPr>
          <w:rFonts w:ascii="Times New Roman" w:hAnsi="Times New Roman"/>
          <w:sz w:val="24"/>
          <w:szCs w:val="24"/>
          <w:lang w:val="pl-PL"/>
        </w:rPr>
        <w:t xml:space="preserve"> decydując się</w:t>
      </w:r>
      <w:r w:rsidR="005041A4" w:rsidRPr="00D944BD">
        <w:rPr>
          <w:rFonts w:ascii="Times New Roman" w:hAnsi="Times New Roman"/>
          <w:bCs/>
          <w:sz w:val="24"/>
          <w:szCs w:val="24"/>
          <w:lang w:val="pl-PL"/>
        </w:rPr>
        <w:t xml:space="preserve"> na zbudowanie na stronie www.lifenaut.com swojego pośmiertnego awatara</w:t>
      </w:r>
      <w:r>
        <w:rPr>
          <w:rFonts w:ascii="Times New Roman" w:hAnsi="Times New Roman"/>
          <w:bCs/>
          <w:sz w:val="24"/>
          <w:szCs w:val="24"/>
          <w:lang w:val="pl-PL"/>
        </w:rPr>
        <w:t xml:space="preserve">. </w:t>
      </w:r>
      <w:r w:rsidR="00864CD0">
        <w:rPr>
          <w:rFonts w:ascii="Times New Roman" w:hAnsi="Times New Roman"/>
          <w:bCs/>
          <w:sz w:val="24"/>
          <w:szCs w:val="24"/>
          <w:lang w:val="pl-PL"/>
        </w:rPr>
        <w:t>R</w:t>
      </w:r>
      <w:r>
        <w:rPr>
          <w:rFonts w:ascii="Times New Roman" w:hAnsi="Times New Roman"/>
          <w:bCs/>
          <w:sz w:val="24"/>
          <w:szCs w:val="24"/>
          <w:lang w:val="pl-PL"/>
        </w:rPr>
        <w:t xml:space="preserve">eżyserka przedstawienia wiedzy staje się jego aktorką, </w:t>
      </w:r>
      <w:r w:rsidR="00461B77">
        <w:rPr>
          <w:rFonts w:ascii="Times New Roman" w:hAnsi="Times New Roman"/>
          <w:bCs/>
          <w:sz w:val="24"/>
          <w:szCs w:val="24"/>
          <w:lang w:val="pl-PL"/>
        </w:rPr>
        <w:t xml:space="preserve">słusznie </w:t>
      </w:r>
      <w:r>
        <w:rPr>
          <w:rFonts w:ascii="Times New Roman" w:hAnsi="Times New Roman"/>
          <w:bCs/>
          <w:sz w:val="24"/>
          <w:szCs w:val="24"/>
          <w:lang w:val="pl-PL"/>
        </w:rPr>
        <w:t xml:space="preserve">uznając </w:t>
      </w:r>
      <w:r w:rsidR="00461B77">
        <w:rPr>
          <w:rFonts w:ascii="Times New Roman" w:hAnsi="Times New Roman"/>
          <w:bCs/>
          <w:sz w:val="24"/>
          <w:szCs w:val="24"/>
          <w:lang w:val="pl-PL"/>
        </w:rPr>
        <w:t>tego rodzaju zaangażowanie</w:t>
      </w:r>
      <w:r>
        <w:rPr>
          <w:rFonts w:ascii="Times New Roman" w:hAnsi="Times New Roman"/>
          <w:bCs/>
          <w:sz w:val="24"/>
          <w:szCs w:val="24"/>
          <w:lang w:val="pl-PL"/>
        </w:rPr>
        <w:t xml:space="preserve"> za konieczny element metodologii </w:t>
      </w:r>
      <w:proofErr w:type="spellStart"/>
      <w:r>
        <w:rPr>
          <w:rFonts w:ascii="Times New Roman" w:hAnsi="Times New Roman"/>
          <w:bCs/>
          <w:sz w:val="24"/>
          <w:szCs w:val="24"/>
          <w:lang w:val="pl-PL"/>
        </w:rPr>
        <w:t>performatycznej</w:t>
      </w:r>
      <w:proofErr w:type="spellEnd"/>
      <w:r w:rsidR="00CE606A">
        <w:rPr>
          <w:rFonts w:ascii="Times New Roman" w:hAnsi="Times New Roman"/>
          <w:bCs/>
          <w:sz w:val="24"/>
          <w:szCs w:val="24"/>
          <w:lang w:val="pl-PL"/>
        </w:rPr>
        <w:t>. A że zarazem</w:t>
      </w:r>
      <w:r w:rsidR="00691460">
        <w:rPr>
          <w:rFonts w:ascii="Times New Roman" w:hAnsi="Times New Roman"/>
          <w:bCs/>
          <w:sz w:val="24"/>
          <w:szCs w:val="24"/>
          <w:lang w:val="pl-PL"/>
        </w:rPr>
        <w:t xml:space="preserve"> za</w:t>
      </w:r>
      <w:r w:rsidR="00CE606A">
        <w:rPr>
          <w:rFonts w:ascii="Times New Roman" w:hAnsi="Times New Roman"/>
          <w:bCs/>
          <w:sz w:val="24"/>
          <w:szCs w:val="24"/>
          <w:lang w:val="pl-PL"/>
        </w:rPr>
        <w:t xml:space="preserve"> podstawę swojego udziału pani </w:t>
      </w:r>
      <w:r w:rsidR="00461B77">
        <w:rPr>
          <w:rFonts w:ascii="Times New Roman" w:hAnsi="Times New Roman"/>
          <w:bCs/>
          <w:sz w:val="24"/>
          <w:szCs w:val="24"/>
          <w:lang w:val="pl-PL"/>
        </w:rPr>
        <w:t xml:space="preserve">Nowaczyk-Basińska </w:t>
      </w:r>
      <w:r w:rsidR="00CE606A">
        <w:rPr>
          <w:rFonts w:ascii="Times New Roman" w:hAnsi="Times New Roman"/>
          <w:bCs/>
          <w:sz w:val="24"/>
          <w:szCs w:val="24"/>
          <w:lang w:val="pl-PL"/>
        </w:rPr>
        <w:t>uznała interakcjonizm symboliczny i tezy</w:t>
      </w:r>
      <w:r w:rsidR="003B1864">
        <w:rPr>
          <w:rFonts w:ascii="Times New Roman" w:hAnsi="Times New Roman"/>
          <w:bCs/>
          <w:sz w:val="24"/>
          <w:szCs w:val="24"/>
          <w:lang w:val="pl-PL"/>
        </w:rPr>
        <w:t xml:space="preserve"> George’a H. Meada na temat osobowości</w:t>
      </w:r>
      <w:r w:rsidR="00CE606A">
        <w:rPr>
          <w:rFonts w:ascii="Times New Roman" w:hAnsi="Times New Roman"/>
          <w:bCs/>
          <w:sz w:val="24"/>
          <w:szCs w:val="24"/>
          <w:lang w:val="pl-PL"/>
        </w:rPr>
        <w:t xml:space="preserve">, to mamy tu do czynienia z </w:t>
      </w:r>
      <w:proofErr w:type="spellStart"/>
      <w:r w:rsidR="00CE606A">
        <w:rPr>
          <w:rFonts w:ascii="Times New Roman" w:hAnsi="Times New Roman"/>
          <w:bCs/>
          <w:sz w:val="24"/>
          <w:szCs w:val="24"/>
          <w:lang w:val="pl-PL"/>
        </w:rPr>
        <w:t>metagrą</w:t>
      </w:r>
      <w:proofErr w:type="spellEnd"/>
      <w:r w:rsidR="00CE606A">
        <w:rPr>
          <w:rFonts w:ascii="Times New Roman" w:hAnsi="Times New Roman"/>
          <w:bCs/>
          <w:sz w:val="24"/>
          <w:szCs w:val="24"/>
          <w:lang w:val="pl-PL"/>
        </w:rPr>
        <w:t xml:space="preserve"> – rodzajem </w:t>
      </w:r>
      <w:proofErr w:type="spellStart"/>
      <w:r w:rsidR="00CE606A">
        <w:rPr>
          <w:rFonts w:ascii="Times New Roman" w:hAnsi="Times New Roman"/>
          <w:bCs/>
          <w:sz w:val="24"/>
          <w:szCs w:val="24"/>
          <w:lang w:val="pl-PL"/>
        </w:rPr>
        <w:t>Hamletowej</w:t>
      </w:r>
      <w:proofErr w:type="spellEnd"/>
      <w:r w:rsidR="00CE606A">
        <w:rPr>
          <w:rFonts w:ascii="Times New Roman" w:hAnsi="Times New Roman"/>
          <w:bCs/>
          <w:sz w:val="24"/>
          <w:szCs w:val="24"/>
          <w:lang w:val="pl-PL"/>
        </w:rPr>
        <w:t xml:space="preserve"> </w:t>
      </w:r>
      <w:r w:rsidR="00864CD0">
        <w:rPr>
          <w:rFonts w:ascii="Times New Roman" w:hAnsi="Times New Roman"/>
          <w:bCs/>
          <w:sz w:val="24"/>
          <w:szCs w:val="24"/>
          <w:lang w:val="pl-PL"/>
        </w:rPr>
        <w:t>„</w:t>
      </w:r>
      <w:r w:rsidR="00CE606A">
        <w:rPr>
          <w:rFonts w:ascii="Times New Roman" w:hAnsi="Times New Roman"/>
          <w:bCs/>
          <w:sz w:val="24"/>
          <w:szCs w:val="24"/>
          <w:lang w:val="pl-PL"/>
        </w:rPr>
        <w:t>pułapki na myszy</w:t>
      </w:r>
      <w:r w:rsidR="00864CD0">
        <w:rPr>
          <w:rFonts w:ascii="Times New Roman" w:hAnsi="Times New Roman"/>
          <w:bCs/>
          <w:sz w:val="24"/>
          <w:szCs w:val="24"/>
          <w:lang w:val="pl-PL"/>
        </w:rPr>
        <w:t>”</w:t>
      </w:r>
      <w:r w:rsidR="00CE606A">
        <w:rPr>
          <w:rFonts w:ascii="Times New Roman" w:hAnsi="Times New Roman"/>
          <w:bCs/>
          <w:sz w:val="24"/>
          <w:szCs w:val="24"/>
          <w:lang w:val="pl-PL"/>
        </w:rPr>
        <w:t xml:space="preserve">. Tyle że </w:t>
      </w:r>
      <w:r w:rsidR="00461B77">
        <w:rPr>
          <w:rFonts w:ascii="Times New Roman" w:hAnsi="Times New Roman"/>
          <w:bCs/>
          <w:sz w:val="24"/>
          <w:szCs w:val="24"/>
          <w:lang w:val="pl-PL"/>
        </w:rPr>
        <w:t>„</w:t>
      </w:r>
      <w:r w:rsidR="00CE606A">
        <w:rPr>
          <w:rFonts w:ascii="Times New Roman" w:hAnsi="Times New Roman"/>
          <w:bCs/>
          <w:sz w:val="24"/>
          <w:szCs w:val="24"/>
          <w:lang w:val="pl-PL"/>
        </w:rPr>
        <w:t>myszą</w:t>
      </w:r>
      <w:r w:rsidR="00461B77">
        <w:rPr>
          <w:rFonts w:ascii="Times New Roman" w:hAnsi="Times New Roman"/>
          <w:bCs/>
          <w:sz w:val="24"/>
          <w:szCs w:val="24"/>
          <w:lang w:val="pl-PL"/>
        </w:rPr>
        <w:t>”</w:t>
      </w:r>
      <w:r w:rsidR="00CE606A">
        <w:rPr>
          <w:rFonts w:ascii="Times New Roman" w:hAnsi="Times New Roman"/>
          <w:bCs/>
          <w:sz w:val="24"/>
          <w:szCs w:val="24"/>
          <w:lang w:val="pl-PL"/>
        </w:rPr>
        <w:t xml:space="preserve"> nie jest tu Klaudiusz, ale </w:t>
      </w:r>
      <w:r w:rsidR="00691460">
        <w:rPr>
          <w:rFonts w:ascii="Times New Roman" w:hAnsi="Times New Roman"/>
          <w:bCs/>
          <w:sz w:val="24"/>
          <w:szCs w:val="24"/>
          <w:lang w:val="pl-PL"/>
        </w:rPr>
        <w:t xml:space="preserve">potencjalnie </w:t>
      </w:r>
      <w:r w:rsidR="00CE606A">
        <w:rPr>
          <w:rFonts w:ascii="Times New Roman" w:hAnsi="Times New Roman"/>
          <w:bCs/>
          <w:sz w:val="24"/>
          <w:szCs w:val="24"/>
          <w:lang w:val="pl-PL"/>
        </w:rPr>
        <w:t>nieśmiertelny sobowtór samej Autorki</w:t>
      </w:r>
      <w:r w:rsidR="008D0136">
        <w:rPr>
          <w:rFonts w:ascii="Times New Roman" w:hAnsi="Times New Roman"/>
          <w:bCs/>
          <w:sz w:val="24"/>
          <w:szCs w:val="24"/>
          <w:lang w:val="pl-PL"/>
        </w:rPr>
        <w:t>. Zostajemy powołani na świadk</w:t>
      </w:r>
      <w:r w:rsidR="00691460">
        <w:rPr>
          <w:rFonts w:ascii="Times New Roman" w:hAnsi="Times New Roman"/>
          <w:bCs/>
          <w:sz w:val="24"/>
          <w:szCs w:val="24"/>
          <w:lang w:val="pl-PL"/>
        </w:rPr>
        <w:t>ów</w:t>
      </w:r>
      <w:r w:rsidR="008D0136">
        <w:rPr>
          <w:rFonts w:ascii="Times New Roman" w:hAnsi="Times New Roman"/>
          <w:bCs/>
          <w:sz w:val="24"/>
          <w:szCs w:val="24"/>
          <w:lang w:val="pl-PL"/>
        </w:rPr>
        <w:t xml:space="preserve"> przedstawianej nam, fascynującej i niezwykle teatralnej sceny tworzenia samej siebie</w:t>
      </w:r>
      <w:r w:rsidR="00461B77">
        <w:rPr>
          <w:rFonts w:ascii="Times New Roman" w:hAnsi="Times New Roman"/>
          <w:bCs/>
          <w:sz w:val="24"/>
          <w:szCs w:val="24"/>
          <w:lang w:val="pl-PL"/>
        </w:rPr>
        <w:t>, t</w:t>
      </w:r>
      <w:r w:rsidR="001A6C17">
        <w:rPr>
          <w:rFonts w:ascii="Times New Roman" w:hAnsi="Times New Roman"/>
          <w:bCs/>
          <w:sz w:val="24"/>
          <w:szCs w:val="24"/>
          <w:lang w:val="pl-PL"/>
        </w:rPr>
        <w:t>akże w wymiarze tak osobistym</w:t>
      </w:r>
      <w:r w:rsidR="00864CD0">
        <w:rPr>
          <w:rFonts w:ascii="Times New Roman" w:hAnsi="Times New Roman"/>
          <w:bCs/>
          <w:sz w:val="24"/>
          <w:szCs w:val="24"/>
          <w:lang w:val="pl-PL"/>
        </w:rPr>
        <w:t>,</w:t>
      </w:r>
      <w:r w:rsidR="001A6C17">
        <w:rPr>
          <w:rFonts w:ascii="Times New Roman" w:hAnsi="Times New Roman"/>
          <w:bCs/>
          <w:sz w:val="24"/>
          <w:szCs w:val="24"/>
          <w:lang w:val="pl-PL"/>
        </w:rPr>
        <w:t xml:space="preserve"> jak wpisane w ciało wspomnienie o narodzinach syna. Scena naukowego </w:t>
      </w:r>
      <w:proofErr w:type="spellStart"/>
      <w:r w:rsidR="001A6C17">
        <w:rPr>
          <w:rFonts w:ascii="Times New Roman" w:hAnsi="Times New Roman"/>
          <w:bCs/>
          <w:sz w:val="24"/>
          <w:szCs w:val="24"/>
          <w:lang w:val="pl-PL"/>
        </w:rPr>
        <w:t>performansu</w:t>
      </w:r>
      <w:proofErr w:type="spellEnd"/>
      <w:r w:rsidR="001A6C17">
        <w:rPr>
          <w:rFonts w:ascii="Times New Roman" w:hAnsi="Times New Roman"/>
          <w:bCs/>
          <w:sz w:val="24"/>
          <w:szCs w:val="24"/>
          <w:lang w:val="pl-PL"/>
        </w:rPr>
        <w:t xml:space="preserve"> zaczyna być dotkliwa w sposób, którego wiele akademiczek </w:t>
      </w:r>
      <w:r w:rsidR="00461B77">
        <w:rPr>
          <w:rFonts w:ascii="Times New Roman" w:hAnsi="Times New Roman"/>
          <w:bCs/>
          <w:sz w:val="24"/>
          <w:szCs w:val="24"/>
          <w:lang w:val="pl-PL"/>
        </w:rPr>
        <w:t>zdecydowałoby się raczej unikać</w:t>
      </w:r>
      <w:r w:rsidR="001A6C17">
        <w:rPr>
          <w:rFonts w:ascii="Times New Roman" w:hAnsi="Times New Roman"/>
          <w:bCs/>
          <w:sz w:val="24"/>
          <w:szCs w:val="24"/>
          <w:lang w:val="pl-PL"/>
        </w:rPr>
        <w:t>. Mnie zaś ta odwaga ujmuje</w:t>
      </w:r>
      <w:r w:rsidR="00461B77">
        <w:rPr>
          <w:rFonts w:ascii="Times New Roman" w:hAnsi="Times New Roman"/>
          <w:bCs/>
          <w:sz w:val="24"/>
          <w:szCs w:val="24"/>
          <w:lang w:val="pl-PL"/>
        </w:rPr>
        <w:t xml:space="preserve"> i pozwala zbudować silną</w:t>
      </w:r>
      <w:r w:rsidR="001A6C17">
        <w:rPr>
          <w:rFonts w:ascii="Times New Roman" w:hAnsi="Times New Roman"/>
          <w:bCs/>
          <w:sz w:val="24"/>
          <w:szCs w:val="24"/>
          <w:lang w:val="pl-PL"/>
        </w:rPr>
        <w:t xml:space="preserve"> relacj</w:t>
      </w:r>
      <w:r w:rsidR="00461B77">
        <w:rPr>
          <w:rFonts w:ascii="Times New Roman" w:hAnsi="Times New Roman"/>
          <w:bCs/>
          <w:sz w:val="24"/>
          <w:szCs w:val="24"/>
          <w:lang w:val="pl-PL"/>
        </w:rPr>
        <w:t>ę</w:t>
      </w:r>
      <w:r w:rsidR="001A6C17">
        <w:rPr>
          <w:rFonts w:ascii="Times New Roman" w:hAnsi="Times New Roman"/>
          <w:bCs/>
          <w:sz w:val="24"/>
          <w:szCs w:val="24"/>
          <w:lang w:val="pl-PL"/>
        </w:rPr>
        <w:t xml:space="preserve"> </w:t>
      </w:r>
      <w:r w:rsidR="00461B77">
        <w:rPr>
          <w:rFonts w:ascii="Times New Roman" w:hAnsi="Times New Roman"/>
          <w:bCs/>
          <w:sz w:val="24"/>
          <w:szCs w:val="24"/>
          <w:lang w:val="pl-PL"/>
        </w:rPr>
        <w:t xml:space="preserve">z </w:t>
      </w:r>
      <w:r w:rsidR="001A6C17">
        <w:rPr>
          <w:rFonts w:ascii="Times New Roman" w:hAnsi="Times New Roman"/>
          <w:bCs/>
          <w:sz w:val="24"/>
          <w:szCs w:val="24"/>
          <w:lang w:val="pl-PL"/>
        </w:rPr>
        <w:t xml:space="preserve">Autorką, której nie znam, ale która ujawnia się wobec mnie i swoim </w:t>
      </w:r>
      <w:r w:rsidR="00864CD0">
        <w:rPr>
          <w:rFonts w:ascii="Times New Roman" w:hAnsi="Times New Roman"/>
          <w:bCs/>
          <w:sz w:val="24"/>
          <w:szCs w:val="24"/>
          <w:lang w:val="pl-PL"/>
        </w:rPr>
        <w:t xml:space="preserve">osobistym </w:t>
      </w:r>
      <w:r w:rsidR="001A6C17">
        <w:rPr>
          <w:rFonts w:ascii="Times New Roman" w:hAnsi="Times New Roman"/>
          <w:bCs/>
          <w:sz w:val="24"/>
          <w:szCs w:val="24"/>
          <w:lang w:val="pl-PL"/>
        </w:rPr>
        <w:t>wspomnieniem powołuje mnie na świadka</w:t>
      </w:r>
      <w:r w:rsidR="00876EB1">
        <w:rPr>
          <w:rFonts w:ascii="Times New Roman" w:hAnsi="Times New Roman"/>
          <w:bCs/>
          <w:sz w:val="24"/>
          <w:szCs w:val="24"/>
          <w:lang w:val="pl-PL"/>
        </w:rPr>
        <w:t>. W wyniku tego działania nasze</w:t>
      </w:r>
      <w:r w:rsidR="00F3304A">
        <w:rPr>
          <w:rFonts w:ascii="Times New Roman" w:hAnsi="Times New Roman"/>
          <w:bCs/>
          <w:sz w:val="24"/>
          <w:szCs w:val="24"/>
          <w:lang w:val="pl-PL"/>
        </w:rPr>
        <w:t xml:space="preserve"> relacje</w:t>
      </w:r>
      <w:r w:rsidR="00876EB1">
        <w:rPr>
          <w:rFonts w:ascii="Times New Roman" w:hAnsi="Times New Roman"/>
          <w:bCs/>
          <w:sz w:val="24"/>
          <w:szCs w:val="24"/>
          <w:lang w:val="pl-PL"/>
        </w:rPr>
        <w:t xml:space="preserve"> stają się, powiedzmy, para-</w:t>
      </w:r>
      <w:r w:rsidR="001A242B">
        <w:rPr>
          <w:rFonts w:ascii="Times New Roman" w:hAnsi="Times New Roman"/>
          <w:bCs/>
          <w:sz w:val="24"/>
          <w:szCs w:val="24"/>
          <w:lang w:val="pl-PL"/>
        </w:rPr>
        <w:t>osobist</w:t>
      </w:r>
      <w:r w:rsidR="00876EB1">
        <w:rPr>
          <w:rFonts w:ascii="Times New Roman" w:hAnsi="Times New Roman"/>
          <w:bCs/>
          <w:sz w:val="24"/>
          <w:szCs w:val="24"/>
          <w:lang w:val="pl-PL"/>
        </w:rPr>
        <w:t>e</w:t>
      </w:r>
      <w:r w:rsidR="00320EF8">
        <w:rPr>
          <w:rFonts w:ascii="Times New Roman" w:hAnsi="Times New Roman"/>
          <w:bCs/>
          <w:sz w:val="24"/>
          <w:szCs w:val="24"/>
          <w:lang w:val="pl-PL"/>
        </w:rPr>
        <w:t>, co w kontekście tematu, w który każda i każdy z nas jest właśnie osobiście zaangażowana/</w:t>
      </w:r>
      <w:proofErr w:type="spellStart"/>
      <w:r w:rsidR="00876EB1">
        <w:rPr>
          <w:rFonts w:ascii="Times New Roman" w:hAnsi="Times New Roman"/>
          <w:bCs/>
          <w:sz w:val="24"/>
          <w:szCs w:val="24"/>
          <w:lang w:val="pl-PL"/>
        </w:rPr>
        <w:t>a</w:t>
      </w:r>
      <w:r w:rsidR="00320EF8">
        <w:rPr>
          <w:rFonts w:ascii="Times New Roman" w:hAnsi="Times New Roman"/>
          <w:bCs/>
          <w:sz w:val="24"/>
          <w:szCs w:val="24"/>
          <w:lang w:val="pl-PL"/>
        </w:rPr>
        <w:t>ny</w:t>
      </w:r>
      <w:proofErr w:type="spellEnd"/>
      <w:r w:rsidR="00320EF8">
        <w:rPr>
          <w:rFonts w:ascii="Times New Roman" w:hAnsi="Times New Roman"/>
          <w:bCs/>
          <w:sz w:val="24"/>
          <w:szCs w:val="24"/>
          <w:lang w:val="pl-PL"/>
        </w:rPr>
        <w:t xml:space="preserve"> wydaje się decyz</w:t>
      </w:r>
      <w:r w:rsidR="00697E7C">
        <w:rPr>
          <w:rFonts w:ascii="Times New Roman" w:hAnsi="Times New Roman"/>
          <w:bCs/>
          <w:sz w:val="24"/>
          <w:szCs w:val="24"/>
          <w:lang w:val="pl-PL"/>
        </w:rPr>
        <w:t>j</w:t>
      </w:r>
      <w:r w:rsidR="00320EF8">
        <w:rPr>
          <w:rFonts w:ascii="Times New Roman" w:hAnsi="Times New Roman"/>
          <w:bCs/>
          <w:sz w:val="24"/>
          <w:szCs w:val="24"/>
          <w:lang w:val="pl-PL"/>
        </w:rPr>
        <w:t xml:space="preserve">ą równie śmiałą, co trafną. </w:t>
      </w:r>
      <w:proofErr w:type="spellStart"/>
      <w:r w:rsidR="00320EF8">
        <w:rPr>
          <w:rFonts w:ascii="Times New Roman" w:hAnsi="Times New Roman"/>
          <w:bCs/>
          <w:sz w:val="24"/>
          <w:szCs w:val="24"/>
          <w:lang w:val="pl-PL"/>
        </w:rPr>
        <w:t>Performans</w:t>
      </w:r>
      <w:proofErr w:type="spellEnd"/>
      <w:r w:rsidR="00320EF8">
        <w:rPr>
          <w:rFonts w:ascii="Times New Roman" w:hAnsi="Times New Roman"/>
          <w:bCs/>
          <w:sz w:val="24"/>
          <w:szCs w:val="24"/>
          <w:lang w:val="pl-PL"/>
        </w:rPr>
        <w:t xml:space="preserve"> ocenia się też ze względu na jego walory artystyczne i afektywne</w:t>
      </w:r>
      <w:r w:rsidR="00691460">
        <w:rPr>
          <w:rFonts w:ascii="Times New Roman" w:hAnsi="Times New Roman"/>
          <w:bCs/>
          <w:sz w:val="24"/>
          <w:szCs w:val="24"/>
          <w:lang w:val="pl-PL"/>
        </w:rPr>
        <w:t>,</w:t>
      </w:r>
      <w:r w:rsidR="00320EF8">
        <w:rPr>
          <w:rFonts w:ascii="Times New Roman" w:hAnsi="Times New Roman"/>
          <w:bCs/>
          <w:sz w:val="24"/>
          <w:szCs w:val="24"/>
          <w:lang w:val="pl-PL"/>
        </w:rPr>
        <w:t xml:space="preserve"> </w:t>
      </w:r>
      <w:r w:rsidR="00691460">
        <w:rPr>
          <w:rFonts w:ascii="Times New Roman" w:hAnsi="Times New Roman"/>
          <w:bCs/>
          <w:sz w:val="24"/>
          <w:szCs w:val="24"/>
          <w:lang w:val="pl-PL"/>
        </w:rPr>
        <w:t xml:space="preserve">więc </w:t>
      </w:r>
      <w:r w:rsidR="00320EF8">
        <w:rPr>
          <w:rFonts w:ascii="Times New Roman" w:hAnsi="Times New Roman"/>
          <w:bCs/>
          <w:sz w:val="24"/>
          <w:szCs w:val="24"/>
          <w:lang w:val="pl-PL"/>
        </w:rPr>
        <w:t>tu należą się pani Katarzynie</w:t>
      </w:r>
      <w:r w:rsidR="00864CD0">
        <w:rPr>
          <w:rFonts w:ascii="Times New Roman" w:hAnsi="Times New Roman"/>
          <w:bCs/>
          <w:sz w:val="24"/>
          <w:szCs w:val="24"/>
          <w:lang w:val="pl-PL"/>
        </w:rPr>
        <w:t xml:space="preserve"> szczególne</w:t>
      </w:r>
      <w:r w:rsidR="00320EF8">
        <w:rPr>
          <w:rFonts w:ascii="Times New Roman" w:hAnsi="Times New Roman"/>
          <w:bCs/>
          <w:sz w:val="24"/>
          <w:szCs w:val="24"/>
          <w:lang w:val="pl-PL"/>
        </w:rPr>
        <w:t xml:space="preserve"> wyrazy uznania. Czytając</w:t>
      </w:r>
      <w:r w:rsidR="00691460">
        <w:rPr>
          <w:rFonts w:ascii="Times New Roman" w:hAnsi="Times New Roman"/>
          <w:bCs/>
          <w:sz w:val="24"/>
          <w:szCs w:val="24"/>
          <w:lang w:val="pl-PL"/>
        </w:rPr>
        <w:t>, niemal</w:t>
      </w:r>
      <w:r w:rsidR="00320EF8">
        <w:rPr>
          <w:rFonts w:ascii="Times New Roman" w:hAnsi="Times New Roman"/>
          <w:bCs/>
          <w:sz w:val="24"/>
          <w:szCs w:val="24"/>
          <w:lang w:val="pl-PL"/>
        </w:rPr>
        <w:t xml:space="preserve"> biję brawo </w:t>
      </w:r>
      <w:r w:rsidR="00691460">
        <w:rPr>
          <w:rFonts w:ascii="Times New Roman" w:hAnsi="Times New Roman"/>
          <w:bCs/>
          <w:sz w:val="24"/>
          <w:szCs w:val="24"/>
          <w:lang w:val="pl-PL"/>
        </w:rPr>
        <w:t>przy otwartej kurtynie</w:t>
      </w:r>
      <w:r w:rsidR="00320EF8">
        <w:rPr>
          <w:rFonts w:ascii="Times New Roman" w:hAnsi="Times New Roman"/>
          <w:bCs/>
          <w:sz w:val="24"/>
          <w:szCs w:val="24"/>
          <w:lang w:val="pl-PL"/>
        </w:rPr>
        <w:t>.</w:t>
      </w:r>
      <w:r w:rsidR="00991CDC">
        <w:rPr>
          <w:rFonts w:ascii="Times New Roman" w:hAnsi="Times New Roman"/>
          <w:bCs/>
          <w:sz w:val="24"/>
          <w:szCs w:val="24"/>
          <w:lang w:val="pl-PL"/>
        </w:rPr>
        <w:t xml:space="preserve"> </w:t>
      </w:r>
    </w:p>
    <w:p w14:paraId="281C2E14" w14:textId="6175ED8F" w:rsidR="005041A4" w:rsidRDefault="00697E7C" w:rsidP="005041A4">
      <w:pPr>
        <w:spacing w:line="360" w:lineRule="auto"/>
        <w:rPr>
          <w:rFonts w:ascii="Times New Roman" w:hAnsi="Times New Roman"/>
          <w:bCs/>
          <w:sz w:val="24"/>
          <w:szCs w:val="24"/>
          <w:lang w:val="pl-PL"/>
        </w:rPr>
      </w:pPr>
      <w:r>
        <w:rPr>
          <w:rFonts w:ascii="Times New Roman" w:hAnsi="Times New Roman"/>
          <w:b/>
          <w:sz w:val="24"/>
          <w:szCs w:val="24"/>
          <w:lang w:val="pl-PL"/>
        </w:rPr>
        <w:tab/>
      </w:r>
      <w:r w:rsidR="00691460">
        <w:rPr>
          <w:rFonts w:ascii="Times New Roman" w:hAnsi="Times New Roman"/>
          <w:bCs/>
          <w:sz w:val="24"/>
          <w:szCs w:val="24"/>
          <w:lang w:val="pl-PL"/>
        </w:rPr>
        <w:t>W</w:t>
      </w:r>
      <w:r>
        <w:rPr>
          <w:rFonts w:ascii="Times New Roman" w:hAnsi="Times New Roman"/>
          <w:bCs/>
          <w:sz w:val="24"/>
          <w:szCs w:val="24"/>
          <w:lang w:val="pl-PL"/>
        </w:rPr>
        <w:t xml:space="preserve">krótce po wkroczeniu na scenę tekstu Autorka rozpoczyna precyzyjne i natychmiast wciągające rozważania idące za </w:t>
      </w:r>
      <w:proofErr w:type="spellStart"/>
      <w:r>
        <w:rPr>
          <w:rFonts w:ascii="Times New Roman" w:hAnsi="Times New Roman"/>
          <w:bCs/>
          <w:sz w:val="24"/>
          <w:szCs w:val="24"/>
          <w:lang w:val="pl-PL"/>
        </w:rPr>
        <w:t>rozpoznaniami</w:t>
      </w:r>
      <w:proofErr w:type="spellEnd"/>
      <w:r>
        <w:rPr>
          <w:rFonts w:ascii="Times New Roman" w:hAnsi="Times New Roman"/>
          <w:bCs/>
          <w:sz w:val="24"/>
          <w:szCs w:val="24"/>
          <w:lang w:val="pl-PL"/>
        </w:rPr>
        <w:t xml:space="preserve"> Meada</w:t>
      </w:r>
      <w:r w:rsidR="00876EB1">
        <w:rPr>
          <w:rFonts w:ascii="Times New Roman" w:hAnsi="Times New Roman"/>
          <w:bCs/>
          <w:sz w:val="24"/>
          <w:szCs w:val="24"/>
          <w:lang w:val="pl-PL"/>
        </w:rPr>
        <w:t>,</w:t>
      </w:r>
      <w:r w:rsidR="00691460">
        <w:rPr>
          <w:rFonts w:ascii="Times New Roman" w:hAnsi="Times New Roman"/>
          <w:bCs/>
          <w:sz w:val="24"/>
          <w:szCs w:val="24"/>
          <w:lang w:val="pl-PL"/>
        </w:rPr>
        <w:t xml:space="preserve"> a</w:t>
      </w:r>
      <w:r w:rsidR="00876EB1">
        <w:rPr>
          <w:rFonts w:ascii="Times New Roman" w:hAnsi="Times New Roman"/>
          <w:bCs/>
          <w:sz w:val="24"/>
          <w:szCs w:val="24"/>
          <w:lang w:val="pl-PL"/>
        </w:rPr>
        <w:t xml:space="preserve"> </w:t>
      </w:r>
      <w:r>
        <w:rPr>
          <w:rFonts w:ascii="Times New Roman" w:hAnsi="Times New Roman"/>
          <w:bCs/>
          <w:sz w:val="24"/>
          <w:szCs w:val="24"/>
          <w:lang w:val="pl-PL"/>
        </w:rPr>
        <w:t>dotyczące</w:t>
      </w:r>
      <w:r w:rsidR="00876EB1">
        <w:rPr>
          <w:rFonts w:ascii="Times New Roman" w:hAnsi="Times New Roman"/>
          <w:bCs/>
          <w:sz w:val="24"/>
          <w:szCs w:val="24"/>
          <w:lang w:val="pl-PL"/>
        </w:rPr>
        <w:t xml:space="preserve"> –</w:t>
      </w:r>
      <w:r>
        <w:rPr>
          <w:rFonts w:ascii="Times New Roman" w:hAnsi="Times New Roman"/>
          <w:bCs/>
          <w:sz w:val="24"/>
          <w:szCs w:val="24"/>
          <w:lang w:val="pl-PL"/>
        </w:rPr>
        <w:t xml:space="preserve"> by użyć jej śródtytułowego skrótu</w:t>
      </w:r>
      <w:r w:rsidR="00876EB1">
        <w:rPr>
          <w:rFonts w:ascii="Times New Roman" w:hAnsi="Times New Roman"/>
          <w:bCs/>
          <w:sz w:val="24"/>
          <w:szCs w:val="24"/>
          <w:lang w:val="pl-PL"/>
        </w:rPr>
        <w:t xml:space="preserve"> –</w:t>
      </w:r>
      <w:r>
        <w:rPr>
          <w:rFonts w:ascii="Times New Roman" w:hAnsi="Times New Roman"/>
          <w:bCs/>
          <w:sz w:val="24"/>
          <w:szCs w:val="24"/>
          <w:lang w:val="pl-PL"/>
        </w:rPr>
        <w:t xml:space="preserve"> możliwości istnienia </w:t>
      </w:r>
      <w:r>
        <w:rPr>
          <w:rFonts w:ascii="Times New Roman" w:hAnsi="Times New Roman"/>
          <w:bCs/>
          <w:i/>
          <w:iCs/>
          <w:sz w:val="24"/>
          <w:szCs w:val="24"/>
          <w:lang w:val="pl-PL"/>
        </w:rPr>
        <w:t xml:space="preserve">me </w:t>
      </w:r>
      <w:r>
        <w:rPr>
          <w:rFonts w:ascii="Times New Roman" w:hAnsi="Times New Roman"/>
          <w:bCs/>
          <w:sz w:val="24"/>
          <w:szCs w:val="24"/>
          <w:lang w:val="pl-PL"/>
        </w:rPr>
        <w:t xml:space="preserve">bez </w:t>
      </w:r>
      <w:r>
        <w:rPr>
          <w:rFonts w:ascii="Times New Roman" w:hAnsi="Times New Roman"/>
          <w:bCs/>
          <w:i/>
          <w:iCs/>
          <w:sz w:val="24"/>
          <w:szCs w:val="24"/>
          <w:lang w:val="pl-PL"/>
        </w:rPr>
        <w:t>I</w:t>
      </w:r>
      <w:r>
        <w:rPr>
          <w:rFonts w:ascii="Times New Roman" w:hAnsi="Times New Roman"/>
          <w:bCs/>
          <w:sz w:val="24"/>
          <w:szCs w:val="24"/>
          <w:lang w:val="pl-PL"/>
        </w:rPr>
        <w:t>. Znajdujemy się oto w podstawowej sytuacji europejskiego dramatu – w sytuacji Hamleta pytającego, kim jest człowiek i kim jest „ja”</w:t>
      </w:r>
      <w:r w:rsidR="009542FE">
        <w:rPr>
          <w:rFonts w:ascii="Times New Roman" w:hAnsi="Times New Roman"/>
          <w:bCs/>
          <w:sz w:val="24"/>
          <w:szCs w:val="24"/>
          <w:lang w:val="pl-PL"/>
        </w:rPr>
        <w:t xml:space="preserve">. Praca naukowa – nie stając się ani filozofią, ani poezją – przekształca się w </w:t>
      </w:r>
      <w:proofErr w:type="spellStart"/>
      <w:r w:rsidR="009542FE" w:rsidRPr="00876EB1">
        <w:rPr>
          <w:rFonts w:ascii="Times New Roman" w:hAnsi="Times New Roman"/>
          <w:bCs/>
          <w:i/>
          <w:iCs/>
          <w:sz w:val="24"/>
          <w:szCs w:val="24"/>
          <w:lang w:val="pl-PL"/>
        </w:rPr>
        <w:t>soliloquium</w:t>
      </w:r>
      <w:proofErr w:type="spellEnd"/>
      <w:r w:rsidR="009542FE">
        <w:rPr>
          <w:rFonts w:ascii="Times New Roman" w:hAnsi="Times New Roman"/>
          <w:bCs/>
          <w:sz w:val="24"/>
          <w:szCs w:val="24"/>
          <w:lang w:val="pl-PL"/>
        </w:rPr>
        <w:t xml:space="preserve"> stawiające podstawowe pytania. Pani Katarzyna </w:t>
      </w:r>
      <w:r w:rsidR="00876EB1">
        <w:rPr>
          <w:rFonts w:ascii="Times New Roman" w:hAnsi="Times New Roman"/>
          <w:bCs/>
          <w:sz w:val="24"/>
          <w:szCs w:val="24"/>
          <w:lang w:val="pl-PL"/>
        </w:rPr>
        <w:t xml:space="preserve">Nowaczyk-Basińska </w:t>
      </w:r>
      <w:r w:rsidR="009542FE">
        <w:rPr>
          <w:rFonts w:ascii="Times New Roman" w:hAnsi="Times New Roman"/>
          <w:bCs/>
          <w:sz w:val="24"/>
          <w:szCs w:val="24"/>
          <w:lang w:val="pl-PL"/>
        </w:rPr>
        <w:t xml:space="preserve">nie ucieka przy tym w metodologiczne gry akademickie, ale używa współczesnej narzędziowni humanistycznej, by podjąć wyzwanie </w:t>
      </w:r>
      <w:r w:rsidR="00864CD0">
        <w:rPr>
          <w:rFonts w:ascii="Times New Roman" w:hAnsi="Times New Roman"/>
          <w:bCs/>
          <w:sz w:val="24"/>
          <w:szCs w:val="24"/>
          <w:lang w:val="pl-PL"/>
        </w:rPr>
        <w:t xml:space="preserve">tych </w:t>
      </w:r>
      <w:r w:rsidR="009542FE">
        <w:rPr>
          <w:rFonts w:ascii="Times New Roman" w:hAnsi="Times New Roman"/>
          <w:bCs/>
          <w:sz w:val="24"/>
          <w:szCs w:val="24"/>
          <w:lang w:val="pl-PL"/>
        </w:rPr>
        <w:t>pytań podstawowych i zarazem wciągnąć nas w swoją z nimi walkę. Sceny, które zapowiadane były jako studia przypadków, okazują się scenami kluczowymi, a rozprawa naukowa jawi się i daje czytać jako znakomicie skomponowany dramat.</w:t>
      </w:r>
    </w:p>
    <w:p w14:paraId="02942991" w14:textId="522A6E2D" w:rsidR="009542FE" w:rsidRDefault="009542FE" w:rsidP="005041A4">
      <w:pPr>
        <w:spacing w:line="360" w:lineRule="auto"/>
        <w:rPr>
          <w:rFonts w:ascii="Times New Roman" w:hAnsi="Times New Roman"/>
          <w:bCs/>
          <w:sz w:val="24"/>
          <w:szCs w:val="24"/>
          <w:lang w:val="pl-PL"/>
        </w:rPr>
      </w:pPr>
      <w:r>
        <w:rPr>
          <w:rFonts w:ascii="Times New Roman" w:hAnsi="Times New Roman"/>
          <w:bCs/>
          <w:sz w:val="24"/>
          <w:szCs w:val="24"/>
          <w:lang w:val="pl-PL"/>
        </w:rPr>
        <w:lastRenderedPageBreak/>
        <w:tab/>
        <w:t>Zgodnie z klasyczną dramaturgią</w:t>
      </w:r>
      <w:r w:rsidR="00876EB1">
        <w:rPr>
          <w:rFonts w:ascii="Times New Roman" w:hAnsi="Times New Roman"/>
          <w:bCs/>
          <w:sz w:val="24"/>
          <w:szCs w:val="24"/>
          <w:lang w:val="pl-PL"/>
        </w:rPr>
        <w:t>,</w:t>
      </w:r>
      <w:r w:rsidR="00115144">
        <w:rPr>
          <w:rFonts w:ascii="Times New Roman" w:hAnsi="Times New Roman"/>
          <w:bCs/>
          <w:sz w:val="24"/>
          <w:szCs w:val="24"/>
          <w:lang w:val="pl-PL"/>
        </w:rPr>
        <w:t xml:space="preserve"> w kolejnym akcie napięcie rośnie – prowadzeni pewną a zarazem delikatną </w:t>
      </w:r>
      <w:r w:rsidR="00691460">
        <w:rPr>
          <w:rFonts w:ascii="Times New Roman" w:hAnsi="Times New Roman"/>
          <w:bCs/>
          <w:sz w:val="24"/>
          <w:szCs w:val="24"/>
          <w:lang w:val="pl-PL"/>
        </w:rPr>
        <w:t>ręką</w:t>
      </w:r>
      <w:r w:rsidR="00115144">
        <w:rPr>
          <w:rFonts w:ascii="Times New Roman" w:hAnsi="Times New Roman"/>
          <w:bCs/>
          <w:sz w:val="24"/>
          <w:szCs w:val="24"/>
          <w:lang w:val="pl-PL"/>
        </w:rPr>
        <w:t xml:space="preserve"> wchodzimy tam, gdzie mało kto chce wejść – do sali, gdzie zgromadzone są pośmiertne ciała. I tu następuje kolejny </w:t>
      </w:r>
      <w:r w:rsidR="00115144">
        <w:rPr>
          <w:rFonts w:ascii="Times New Roman" w:hAnsi="Times New Roman"/>
          <w:bCs/>
          <w:i/>
          <w:iCs/>
          <w:sz w:val="24"/>
          <w:szCs w:val="24"/>
          <w:lang w:val="pl-PL"/>
        </w:rPr>
        <w:t xml:space="preserve">par </w:t>
      </w:r>
      <w:proofErr w:type="spellStart"/>
      <w:r w:rsidR="00115144">
        <w:rPr>
          <w:rFonts w:ascii="Times New Roman" w:hAnsi="Times New Roman"/>
          <w:bCs/>
          <w:i/>
          <w:iCs/>
          <w:sz w:val="24"/>
          <w:szCs w:val="24"/>
          <w:lang w:val="pl-PL"/>
        </w:rPr>
        <w:t>excellance</w:t>
      </w:r>
      <w:proofErr w:type="spellEnd"/>
      <w:r w:rsidR="00115144">
        <w:rPr>
          <w:rFonts w:ascii="Times New Roman" w:hAnsi="Times New Roman"/>
          <w:bCs/>
          <w:i/>
          <w:iCs/>
          <w:sz w:val="24"/>
          <w:szCs w:val="24"/>
          <w:lang w:val="pl-PL"/>
        </w:rPr>
        <w:t xml:space="preserve"> </w:t>
      </w:r>
      <w:r w:rsidR="00115144">
        <w:rPr>
          <w:rFonts w:ascii="Times New Roman" w:hAnsi="Times New Roman"/>
          <w:bCs/>
          <w:sz w:val="24"/>
          <w:szCs w:val="24"/>
          <w:lang w:val="pl-PL"/>
        </w:rPr>
        <w:t>dramatyczny zwrot – o ciele mówi się poprzez operacje na języku</w:t>
      </w:r>
      <w:r w:rsidR="00876EB1">
        <w:rPr>
          <w:rFonts w:ascii="Times New Roman" w:hAnsi="Times New Roman"/>
          <w:bCs/>
          <w:sz w:val="24"/>
          <w:szCs w:val="24"/>
          <w:lang w:val="pl-PL"/>
        </w:rPr>
        <w:t xml:space="preserve">. </w:t>
      </w:r>
      <w:proofErr w:type="spellStart"/>
      <w:r w:rsidR="00876EB1">
        <w:rPr>
          <w:rFonts w:ascii="Times New Roman" w:hAnsi="Times New Roman"/>
          <w:bCs/>
          <w:sz w:val="24"/>
          <w:szCs w:val="24"/>
          <w:lang w:val="pl-PL"/>
        </w:rPr>
        <w:t>O</w:t>
      </w:r>
      <w:r w:rsidR="00115144">
        <w:rPr>
          <w:rFonts w:ascii="Times New Roman" w:hAnsi="Times New Roman"/>
          <w:bCs/>
          <w:sz w:val="24"/>
          <w:szCs w:val="24"/>
          <w:lang w:val="pl-PL"/>
        </w:rPr>
        <w:t>ntoperformans</w:t>
      </w:r>
      <w:proofErr w:type="spellEnd"/>
      <w:r w:rsidR="00115144">
        <w:rPr>
          <w:rFonts w:ascii="Times New Roman" w:hAnsi="Times New Roman"/>
          <w:bCs/>
          <w:sz w:val="24"/>
          <w:szCs w:val="24"/>
          <w:lang w:val="pl-PL"/>
        </w:rPr>
        <w:t xml:space="preserve"> </w:t>
      </w:r>
      <w:r w:rsidR="00691460">
        <w:rPr>
          <w:rFonts w:ascii="Times New Roman" w:hAnsi="Times New Roman"/>
          <w:bCs/>
          <w:sz w:val="24"/>
          <w:szCs w:val="24"/>
          <w:lang w:val="pl-PL"/>
        </w:rPr>
        <w:t xml:space="preserve">badany i zarazem </w:t>
      </w:r>
      <w:r w:rsidR="00115144">
        <w:rPr>
          <w:rFonts w:ascii="Times New Roman" w:hAnsi="Times New Roman"/>
          <w:bCs/>
          <w:sz w:val="24"/>
          <w:szCs w:val="24"/>
          <w:lang w:val="pl-PL"/>
        </w:rPr>
        <w:t>rozgrywany tu przez panią Katarzynę</w:t>
      </w:r>
      <w:r w:rsidR="00876EB1">
        <w:rPr>
          <w:rFonts w:ascii="Times New Roman" w:hAnsi="Times New Roman"/>
          <w:bCs/>
          <w:sz w:val="24"/>
          <w:szCs w:val="24"/>
          <w:lang w:val="pl-PL"/>
        </w:rPr>
        <w:t xml:space="preserve"> Nowaczyk-Basińską</w:t>
      </w:r>
      <w:r w:rsidR="00115144">
        <w:rPr>
          <w:rFonts w:ascii="Times New Roman" w:hAnsi="Times New Roman"/>
          <w:bCs/>
          <w:sz w:val="24"/>
          <w:szCs w:val="24"/>
          <w:lang w:val="pl-PL"/>
        </w:rPr>
        <w:t xml:space="preserve"> znów kojarzy mi się z Hamletem</w:t>
      </w:r>
      <w:r w:rsidR="00876EB1">
        <w:rPr>
          <w:rFonts w:ascii="Times New Roman" w:hAnsi="Times New Roman"/>
          <w:bCs/>
          <w:sz w:val="24"/>
          <w:szCs w:val="24"/>
          <w:lang w:val="pl-PL"/>
        </w:rPr>
        <w:t>:</w:t>
      </w:r>
      <w:r w:rsidR="00115144">
        <w:rPr>
          <w:rFonts w:ascii="Times New Roman" w:hAnsi="Times New Roman"/>
          <w:bCs/>
          <w:sz w:val="24"/>
          <w:szCs w:val="24"/>
          <w:lang w:val="pl-PL"/>
        </w:rPr>
        <w:t xml:space="preserve"> jesteśmy </w:t>
      </w:r>
      <w:r w:rsidR="00DB57B4">
        <w:rPr>
          <w:rFonts w:ascii="Times New Roman" w:hAnsi="Times New Roman"/>
          <w:bCs/>
          <w:sz w:val="24"/>
          <w:szCs w:val="24"/>
          <w:lang w:val="pl-PL"/>
        </w:rPr>
        <w:t xml:space="preserve">wszak </w:t>
      </w:r>
      <w:r w:rsidR="00115144">
        <w:rPr>
          <w:rFonts w:ascii="Times New Roman" w:hAnsi="Times New Roman"/>
          <w:bCs/>
          <w:sz w:val="24"/>
          <w:szCs w:val="24"/>
          <w:lang w:val="pl-PL"/>
        </w:rPr>
        <w:t xml:space="preserve">w miejscu, które tradycyjnie byłoby cmentarzem, gdzie – jak pisał Wyspiański – zdobywa </w:t>
      </w:r>
      <w:r w:rsidR="00876EB1">
        <w:rPr>
          <w:rFonts w:ascii="Times New Roman" w:hAnsi="Times New Roman"/>
          <w:bCs/>
          <w:sz w:val="24"/>
          <w:szCs w:val="24"/>
          <w:lang w:val="pl-PL"/>
        </w:rPr>
        <w:t xml:space="preserve">się </w:t>
      </w:r>
      <w:r w:rsidR="00115144">
        <w:rPr>
          <w:rFonts w:ascii="Times New Roman" w:hAnsi="Times New Roman"/>
          <w:bCs/>
          <w:sz w:val="24"/>
          <w:szCs w:val="24"/>
          <w:lang w:val="pl-PL"/>
        </w:rPr>
        <w:t>najgłębszą wiedzę</w:t>
      </w:r>
      <w:r w:rsidR="00864CD0">
        <w:rPr>
          <w:rFonts w:ascii="Times New Roman" w:hAnsi="Times New Roman"/>
          <w:bCs/>
          <w:sz w:val="24"/>
          <w:szCs w:val="24"/>
          <w:lang w:val="pl-PL"/>
        </w:rPr>
        <w:t>,</w:t>
      </w:r>
      <w:r w:rsidR="00115144">
        <w:rPr>
          <w:rFonts w:ascii="Times New Roman" w:hAnsi="Times New Roman"/>
          <w:bCs/>
          <w:sz w:val="24"/>
          <w:szCs w:val="24"/>
          <w:lang w:val="pl-PL"/>
        </w:rPr>
        <w:t xml:space="preserve"> mierząc </w:t>
      </w:r>
      <w:r w:rsidR="00864CD0">
        <w:rPr>
          <w:rFonts w:ascii="Times New Roman" w:hAnsi="Times New Roman"/>
          <w:bCs/>
          <w:sz w:val="24"/>
          <w:szCs w:val="24"/>
          <w:lang w:val="pl-PL"/>
        </w:rPr>
        <w:t xml:space="preserve">się </w:t>
      </w:r>
      <w:r w:rsidR="00115144">
        <w:rPr>
          <w:rFonts w:ascii="Times New Roman" w:hAnsi="Times New Roman"/>
          <w:bCs/>
          <w:sz w:val="24"/>
          <w:szCs w:val="24"/>
          <w:lang w:val="pl-PL"/>
        </w:rPr>
        <w:t>przy pomocy własnej inteligencji z prawdą „resztek”.</w:t>
      </w:r>
    </w:p>
    <w:p w14:paraId="728A7C48" w14:textId="6896B9BF" w:rsidR="00115144" w:rsidRDefault="00115144" w:rsidP="005041A4">
      <w:pPr>
        <w:spacing w:line="360" w:lineRule="auto"/>
        <w:rPr>
          <w:rFonts w:ascii="Times New Roman" w:hAnsi="Times New Roman"/>
          <w:bCs/>
          <w:sz w:val="24"/>
          <w:szCs w:val="24"/>
          <w:lang w:val="pl-PL"/>
        </w:rPr>
      </w:pPr>
      <w:r>
        <w:rPr>
          <w:rFonts w:ascii="Times New Roman" w:hAnsi="Times New Roman"/>
          <w:bCs/>
          <w:sz w:val="24"/>
          <w:szCs w:val="24"/>
          <w:lang w:val="pl-PL"/>
        </w:rPr>
        <w:tab/>
        <w:t xml:space="preserve">Przyznam, że moja wiedza o </w:t>
      </w:r>
      <w:proofErr w:type="spellStart"/>
      <w:r>
        <w:rPr>
          <w:rFonts w:ascii="Times New Roman" w:hAnsi="Times New Roman"/>
          <w:bCs/>
          <w:sz w:val="24"/>
          <w:szCs w:val="24"/>
          <w:lang w:val="pl-PL"/>
        </w:rPr>
        <w:t>krionice</w:t>
      </w:r>
      <w:proofErr w:type="spellEnd"/>
      <w:r>
        <w:rPr>
          <w:rFonts w:ascii="Times New Roman" w:hAnsi="Times New Roman"/>
          <w:bCs/>
          <w:sz w:val="24"/>
          <w:szCs w:val="24"/>
          <w:lang w:val="pl-PL"/>
        </w:rPr>
        <w:t xml:space="preserve"> była znikoma</w:t>
      </w:r>
      <w:r w:rsidR="00876EB1">
        <w:rPr>
          <w:rFonts w:ascii="Times New Roman" w:hAnsi="Times New Roman"/>
          <w:bCs/>
          <w:sz w:val="24"/>
          <w:szCs w:val="24"/>
          <w:lang w:val="pl-PL"/>
        </w:rPr>
        <w:t>, Tym bardziej więc</w:t>
      </w:r>
      <w:r>
        <w:rPr>
          <w:rFonts w:ascii="Times New Roman" w:hAnsi="Times New Roman"/>
          <w:bCs/>
          <w:sz w:val="24"/>
          <w:szCs w:val="24"/>
          <w:lang w:val="pl-PL"/>
        </w:rPr>
        <w:t xml:space="preserve"> to, o czym pisze pani </w:t>
      </w:r>
      <w:r w:rsidR="00876EB1">
        <w:rPr>
          <w:rFonts w:ascii="Times New Roman" w:hAnsi="Times New Roman"/>
          <w:bCs/>
          <w:sz w:val="24"/>
          <w:szCs w:val="24"/>
          <w:lang w:val="pl-PL"/>
        </w:rPr>
        <w:t>Nowaczyk-Basińska</w:t>
      </w:r>
      <w:r w:rsidR="00DB57B4">
        <w:rPr>
          <w:rFonts w:ascii="Times New Roman" w:hAnsi="Times New Roman"/>
          <w:bCs/>
          <w:sz w:val="24"/>
          <w:szCs w:val="24"/>
          <w:lang w:val="pl-PL"/>
        </w:rPr>
        <w:t>,</w:t>
      </w:r>
      <w:r>
        <w:rPr>
          <w:rFonts w:ascii="Times New Roman" w:hAnsi="Times New Roman"/>
          <w:bCs/>
          <w:sz w:val="24"/>
          <w:szCs w:val="24"/>
          <w:lang w:val="pl-PL"/>
        </w:rPr>
        <w:t xml:space="preserve"> okazało się </w:t>
      </w:r>
      <w:r w:rsidR="00DB57B4">
        <w:rPr>
          <w:rFonts w:ascii="Times New Roman" w:hAnsi="Times New Roman"/>
          <w:bCs/>
          <w:sz w:val="24"/>
          <w:szCs w:val="24"/>
          <w:lang w:val="pl-PL"/>
        </w:rPr>
        <w:t xml:space="preserve">dla mnie </w:t>
      </w:r>
      <w:r>
        <w:rPr>
          <w:rFonts w:ascii="Times New Roman" w:hAnsi="Times New Roman"/>
          <w:bCs/>
          <w:sz w:val="24"/>
          <w:szCs w:val="24"/>
          <w:lang w:val="pl-PL"/>
        </w:rPr>
        <w:t xml:space="preserve">pod wieloma względami fascynujące właśnie w perspektywie </w:t>
      </w:r>
      <w:proofErr w:type="spellStart"/>
      <w:r>
        <w:rPr>
          <w:rFonts w:ascii="Times New Roman" w:hAnsi="Times New Roman"/>
          <w:bCs/>
          <w:sz w:val="24"/>
          <w:szCs w:val="24"/>
          <w:lang w:val="pl-PL"/>
        </w:rPr>
        <w:t>performatycznej</w:t>
      </w:r>
      <w:proofErr w:type="spellEnd"/>
      <w:r w:rsidR="004511EB">
        <w:rPr>
          <w:rFonts w:ascii="Times New Roman" w:hAnsi="Times New Roman"/>
          <w:bCs/>
          <w:sz w:val="24"/>
          <w:szCs w:val="24"/>
          <w:lang w:val="pl-PL"/>
        </w:rPr>
        <w:t xml:space="preserve">, którą Autorka zachowuje cały czas, jednocześnie nie musząc tego podkreślać i zaznaczać. </w:t>
      </w:r>
      <w:r w:rsidR="00DB57B4">
        <w:rPr>
          <w:rFonts w:ascii="Times New Roman" w:hAnsi="Times New Roman"/>
          <w:bCs/>
          <w:sz w:val="24"/>
          <w:szCs w:val="24"/>
          <w:lang w:val="pl-PL"/>
        </w:rPr>
        <w:t>R</w:t>
      </w:r>
      <w:r w:rsidR="004511EB">
        <w:rPr>
          <w:rFonts w:ascii="Times New Roman" w:hAnsi="Times New Roman"/>
          <w:bCs/>
          <w:sz w:val="24"/>
          <w:szCs w:val="24"/>
          <w:lang w:val="pl-PL"/>
        </w:rPr>
        <w:t xml:space="preserve">ozprawa dotycząca tematu możliwego do ujęcia z wielu odmiennych perspektyw, konsekwentnie pozostaje w obszarze, które niemal intuicyjnie rozpoznaję jako mój własny – </w:t>
      </w:r>
      <w:proofErr w:type="spellStart"/>
      <w:r w:rsidR="004511EB">
        <w:rPr>
          <w:rFonts w:ascii="Times New Roman" w:hAnsi="Times New Roman"/>
          <w:bCs/>
          <w:sz w:val="24"/>
          <w:szCs w:val="24"/>
          <w:lang w:val="pl-PL"/>
        </w:rPr>
        <w:t>performatyka</w:t>
      </w:r>
      <w:proofErr w:type="spellEnd"/>
      <w:r w:rsidR="004511EB">
        <w:rPr>
          <w:rFonts w:ascii="Times New Roman" w:hAnsi="Times New Roman"/>
          <w:bCs/>
          <w:sz w:val="24"/>
          <w:szCs w:val="24"/>
          <w:lang w:val="pl-PL"/>
        </w:rPr>
        <w:t xml:space="preserve"> nie jest tu jedynie deklarowana, ale stanowi rodzaj dominującego stylu myślenia.</w:t>
      </w:r>
    </w:p>
    <w:p w14:paraId="1DED6085" w14:textId="538DCBF9" w:rsidR="009542FE" w:rsidRDefault="00304B95" w:rsidP="005041A4">
      <w:pPr>
        <w:spacing w:line="360" w:lineRule="auto"/>
        <w:rPr>
          <w:rFonts w:ascii="Times New Roman" w:hAnsi="Times New Roman"/>
          <w:bCs/>
          <w:sz w:val="24"/>
          <w:szCs w:val="24"/>
          <w:lang w:val="pl-PL"/>
        </w:rPr>
      </w:pPr>
      <w:r>
        <w:rPr>
          <w:rFonts w:ascii="Times New Roman" w:hAnsi="Times New Roman"/>
          <w:bCs/>
          <w:sz w:val="24"/>
          <w:szCs w:val="24"/>
          <w:lang w:val="pl-PL"/>
        </w:rPr>
        <w:tab/>
      </w:r>
      <w:r w:rsidR="00DB57B4">
        <w:rPr>
          <w:rFonts w:ascii="Times New Roman" w:hAnsi="Times New Roman"/>
          <w:bCs/>
          <w:sz w:val="24"/>
          <w:szCs w:val="24"/>
          <w:lang w:val="pl-PL"/>
        </w:rPr>
        <w:t>Końcowy</w:t>
      </w:r>
      <w:r>
        <w:rPr>
          <w:rFonts w:ascii="Times New Roman" w:hAnsi="Times New Roman"/>
          <w:bCs/>
          <w:sz w:val="24"/>
          <w:szCs w:val="24"/>
          <w:lang w:val="pl-PL"/>
        </w:rPr>
        <w:t>, a zarazem główny akt (w dwojakim tego słowa znaczeniu) to powołanie studiów nad nieśm</w:t>
      </w:r>
      <w:r w:rsidR="00AB61AD">
        <w:rPr>
          <w:rFonts w:ascii="Times New Roman" w:hAnsi="Times New Roman"/>
          <w:bCs/>
          <w:sz w:val="24"/>
          <w:szCs w:val="24"/>
          <w:lang w:val="pl-PL"/>
        </w:rPr>
        <w:t>i</w:t>
      </w:r>
      <w:r>
        <w:rPr>
          <w:rFonts w:ascii="Times New Roman" w:hAnsi="Times New Roman"/>
          <w:bCs/>
          <w:sz w:val="24"/>
          <w:szCs w:val="24"/>
          <w:lang w:val="pl-PL"/>
        </w:rPr>
        <w:t>ertelnością</w:t>
      </w:r>
      <w:r w:rsidR="00AB61AD">
        <w:rPr>
          <w:rFonts w:ascii="Times New Roman" w:hAnsi="Times New Roman"/>
          <w:bCs/>
          <w:sz w:val="24"/>
          <w:szCs w:val="24"/>
          <w:lang w:val="pl-PL"/>
        </w:rPr>
        <w:t>, będące jednocześnie podsumowaniem gł</w:t>
      </w:r>
      <w:r w:rsidR="00876EB1">
        <w:rPr>
          <w:rFonts w:ascii="Times New Roman" w:hAnsi="Times New Roman"/>
          <w:bCs/>
          <w:sz w:val="24"/>
          <w:szCs w:val="24"/>
          <w:lang w:val="pl-PL"/>
        </w:rPr>
        <w:t>ó</w:t>
      </w:r>
      <w:r w:rsidR="00AB61AD">
        <w:rPr>
          <w:rFonts w:ascii="Times New Roman" w:hAnsi="Times New Roman"/>
          <w:bCs/>
          <w:sz w:val="24"/>
          <w:szCs w:val="24"/>
          <w:lang w:val="pl-PL"/>
        </w:rPr>
        <w:t>wnych wątków rozprawy i wskazaniem na ich możliwe dalsze losy. Krótkie, precyzyjne i zarazem inspirujące</w:t>
      </w:r>
      <w:r w:rsidR="00535577">
        <w:rPr>
          <w:rFonts w:ascii="Times New Roman" w:hAnsi="Times New Roman"/>
          <w:bCs/>
          <w:sz w:val="24"/>
          <w:szCs w:val="24"/>
          <w:lang w:val="pl-PL"/>
        </w:rPr>
        <w:t>, zwieńczone bardzo konkretnym projektem „ćwiczeń z nieśmiertelności”</w:t>
      </w:r>
      <w:r w:rsidR="00876EB1">
        <w:rPr>
          <w:rFonts w:ascii="Times New Roman" w:hAnsi="Times New Roman"/>
          <w:bCs/>
          <w:sz w:val="24"/>
          <w:szCs w:val="24"/>
          <w:lang w:val="pl-PL"/>
        </w:rPr>
        <w:t>, stanowi ono znakomity finał całości</w:t>
      </w:r>
      <w:r w:rsidR="00535577">
        <w:rPr>
          <w:rFonts w:ascii="Times New Roman" w:hAnsi="Times New Roman"/>
          <w:bCs/>
          <w:sz w:val="24"/>
          <w:szCs w:val="24"/>
          <w:lang w:val="pl-PL"/>
        </w:rPr>
        <w:t xml:space="preserve">. </w:t>
      </w:r>
      <w:r w:rsidR="00876EB1">
        <w:rPr>
          <w:rFonts w:ascii="Times New Roman" w:hAnsi="Times New Roman"/>
          <w:bCs/>
          <w:sz w:val="24"/>
          <w:szCs w:val="24"/>
          <w:lang w:val="pl-PL"/>
        </w:rPr>
        <w:t>I jak w teatrze</w:t>
      </w:r>
      <w:r w:rsidR="00DB57B4">
        <w:rPr>
          <w:rFonts w:ascii="Times New Roman" w:hAnsi="Times New Roman"/>
          <w:bCs/>
          <w:sz w:val="24"/>
          <w:szCs w:val="24"/>
          <w:lang w:val="pl-PL"/>
        </w:rPr>
        <w:t>,</w:t>
      </w:r>
      <w:r w:rsidR="00535577">
        <w:rPr>
          <w:rFonts w:ascii="Times New Roman" w:hAnsi="Times New Roman"/>
          <w:bCs/>
          <w:sz w:val="24"/>
          <w:szCs w:val="24"/>
          <w:lang w:val="pl-PL"/>
        </w:rPr>
        <w:t xml:space="preserve"> na koniec jeszcze aktorzy – pojęcia i terminy </w:t>
      </w:r>
      <w:r w:rsidR="00876EB1">
        <w:rPr>
          <w:rFonts w:ascii="Times New Roman" w:hAnsi="Times New Roman"/>
          <w:bCs/>
          <w:sz w:val="24"/>
          <w:szCs w:val="24"/>
          <w:lang w:val="pl-PL"/>
        </w:rPr>
        <w:t>powołane</w:t>
      </w:r>
      <w:r w:rsidR="00535577">
        <w:rPr>
          <w:rFonts w:ascii="Times New Roman" w:hAnsi="Times New Roman"/>
          <w:bCs/>
          <w:sz w:val="24"/>
          <w:szCs w:val="24"/>
          <w:lang w:val="pl-PL"/>
        </w:rPr>
        <w:t xml:space="preserve"> przez </w:t>
      </w:r>
      <w:r w:rsidR="00876EB1">
        <w:rPr>
          <w:rFonts w:ascii="Times New Roman" w:hAnsi="Times New Roman"/>
          <w:bCs/>
          <w:sz w:val="24"/>
          <w:szCs w:val="24"/>
          <w:lang w:val="pl-PL"/>
        </w:rPr>
        <w:t>A</w:t>
      </w:r>
      <w:r w:rsidR="00535577">
        <w:rPr>
          <w:rFonts w:ascii="Times New Roman" w:hAnsi="Times New Roman"/>
          <w:bCs/>
          <w:sz w:val="24"/>
          <w:szCs w:val="24"/>
          <w:lang w:val="pl-PL"/>
        </w:rPr>
        <w:t xml:space="preserve">utorkę </w:t>
      </w:r>
      <w:r w:rsidR="00876EB1">
        <w:rPr>
          <w:rFonts w:ascii="Times New Roman" w:hAnsi="Times New Roman"/>
          <w:bCs/>
          <w:sz w:val="24"/>
          <w:szCs w:val="24"/>
          <w:lang w:val="pl-PL"/>
        </w:rPr>
        <w:t xml:space="preserve">– </w:t>
      </w:r>
      <w:r w:rsidR="00535577">
        <w:rPr>
          <w:rFonts w:ascii="Times New Roman" w:hAnsi="Times New Roman"/>
          <w:bCs/>
          <w:sz w:val="24"/>
          <w:szCs w:val="24"/>
          <w:lang w:val="pl-PL"/>
        </w:rPr>
        <w:t xml:space="preserve">wychodzą przed kurtynę, by się nam pokłonić i przypomnieć w </w:t>
      </w:r>
      <w:r w:rsidR="00535577">
        <w:rPr>
          <w:rFonts w:ascii="Times New Roman" w:hAnsi="Times New Roman"/>
          <w:bCs/>
          <w:i/>
          <w:iCs/>
          <w:sz w:val="24"/>
          <w:szCs w:val="24"/>
          <w:lang w:val="pl-PL"/>
        </w:rPr>
        <w:t>Słowniku nieśmiertelności</w:t>
      </w:r>
      <w:r w:rsidR="00535577">
        <w:rPr>
          <w:rFonts w:ascii="Times New Roman" w:hAnsi="Times New Roman"/>
          <w:bCs/>
          <w:sz w:val="24"/>
          <w:szCs w:val="24"/>
          <w:lang w:val="pl-PL"/>
        </w:rPr>
        <w:t>.</w:t>
      </w:r>
    </w:p>
    <w:p w14:paraId="5C207208" w14:textId="6FF61456" w:rsidR="005041A4" w:rsidRDefault="00876EB1" w:rsidP="00876EB1">
      <w:pPr>
        <w:spacing w:line="360" w:lineRule="auto"/>
        <w:rPr>
          <w:rFonts w:ascii="Times New Roman" w:hAnsi="Times New Roman"/>
          <w:bCs/>
          <w:sz w:val="24"/>
          <w:szCs w:val="24"/>
          <w:lang w:val="pl-PL"/>
        </w:rPr>
      </w:pPr>
      <w:r>
        <w:rPr>
          <w:rFonts w:ascii="Times New Roman" w:hAnsi="Times New Roman"/>
          <w:bCs/>
          <w:sz w:val="24"/>
          <w:szCs w:val="24"/>
          <w:lang w:val="pl-PL"/>
        </w:rPr>
        <w:tab/>
        <w:t>Ocenia</w:t>
      </w:r>
      <w:r w:rsidR="00DB57B4">
        <w:rPr>
          <w:rFonts w:ascii="Times New Roman" w:hAnsi="Times New Roman"/>
          <w:bCs/>
          <w:sz w:val="24"/>
          <w:szCs w:val="24"/>
          <w:lang w:val="pl-PL"/>
        </w:rPr>
        <w:t>jąc</w:t>
      </w:r>
      <w:r>
        <w:rPr>
          <w:rFonts w:ascii="Times New Roman" w:hAnsi="Times New Roman"/>
          <w:bCs/>
          <w:sz w:val="24"/>
          <w:szCs w:val="24"/>
          <w:lang w:val="pl-PL"/>
        </w:rPr>
        <w:t xml:space="preserve"> </w:t>
      </w:r>
      <w:proofErr w:type="spellStart"/>
      <w:r>
        <w:rPr>
          <w:rFonts w:ascii="Times New Roman" w:hAnsi="Times New Roman"/>
          <w:bCs/>
          <w:sz w:val="24"/>
          <w:szCs w:val="24"/>
          <w:lang w:val="pl-PL"/>
        </w:rPr>
        <w:t>performans</w:t>
      </w:r>
      <w:proofErr w:type="spellEnd"/>
      <w:r>
        <w:rPr>
          <w:rFonts w:ascii="Times New Roman" w:hAnsi="Times New Roman"/>
          <w:bCs/>
          <w:sz w:val="24"/>
          <w:szCs w:val="24"/>
          <w:lang w:val="pl-PL"/>
        </w:rPr>
        <w:t xml:space="preserve"> recenzowanej rozprawy </w:t>
      </w:r>
      <w:r w:rsidR="00DB57B4">
        <w:rPr>
          <w:rFonts w:ascii="Times New Roman" w:hAnsi="Times New Roman"/>
          <w:bCs/>
          <w:sz w:val="24"/>
          <w:szCs w:val="24"/>
          <w:lang w:val="pl-PL"/>
        </w:rPr>
        <w:t xml:space="preserve">z perspektywy efektywności muszę też zwrócić uwagę na właściwą mu jedność akcji – konsekwentne </w:t>
      </w:r>
      <w:r>
        <w:rPr>
          <w:rFonts w:ascii="Times New Roman" w:hAnsi="Times New Roman"/>
          <w:bCs/>
          <w:sz w:val="24"/>
          <w:szCs w:val="24"/>
          <w:lang w:val="pl-PL"/>
        </w:rPr>
        <w:t xml:space="preserve">skupienie na </w:t>
      </w:r>
      <w:r w:rsidR="00DB57B4">
        <w:rPr>
          <w:rFonts w:ascii="Times New Roman" w:hAnsi="Times New Roman"/>
          <w:bCs/>
          <w:sz w:val="24"/>
          <w:szCs w:val="24"/>
          <w:lang w:val="pl-PL"/>
        </w:rPr>
        <w:t>najważniejszym</w:t>
      </w:r>
      <w:r>
        <w:rPr>
          <w:rFonts w:ascii="Times New Roman" w:hAnsi="Times New Roman"/>
          <w:bCs/>
          <w:sz w:val="24"/>
          <w:szCs w:val="24"/>
          <w:lang w:val="pl-PL"/>
        </w:rPr>
        <w:t xml:space="preserve"> wątku i celu,. I</w:t>
      </w:r>
      <w:r w:rsidR="00AB61AD">
        <w:rPr>
          <w:rFonts w:ascii="Times New Roman" w:hAnsi="Times New Roman"/>
          <w:bCs/>
          <w:sz w:val="24"/>
          <w:szCs w:val="24"/>
          <w:lang w:val="pl-PL"/>
        </w:rPr>
        <w:t>dąc za główną linią d</w:t>
      </w:r>
      <w:r>
        <w:rPr>
          <w:rFonts w:ascii="Times New Roman" w:hAnsi="Times New Roman"/>
          <w:bCs/>
          <w:sz w:val="24"/>
          <w:szCs w:val="24"/>
          <w:lang w:val="pl-PL"/>
        </w:rPr>
        <w:t>r</w:t>
      </w:r>
      <w:r w:rsidR="00AB61AD">
        <w:rPr>
          <w:rFonts w:ascii="Times New Roman" w:hAnsi="Times New Roman"/>
          <w:bCs/>
          <w:sz w:val="24"/>
          <w:szCs w:val="24"/>
          <w:lang w:val="pl-PL"/>
        </w:rPr>
        <w:t>amat</w:t>
      </w:r>
      <w:r>
        <w:rPr>
          <w:rFonts w:ascii="Times New Roman" w:hAnsi="Times New Roman"/>
          <w:bCs/>
          <w:sz w:val="24"/>
          <w:szCs w:val="24"/>
          <w:lang w:val="pl-PL"/>
        </w:rPr>
        <w:t>u</w:t>
      </w:r>
      <w:r w:rsidR="00AB61AD">
        <w:rPr>
          <w:rFonts w:ascii="Times New Roman" w:hAnsi="Times New Roman"/>
          <w:bCs/>
          <w:sz w:val="24"/>
          <w:szCs w:val="24"/>
          <w:lang w:val="pl-PL"/>
        </w:rPr>
        <w:t>rgiczną i dokonując podstawowego akt</w:t>
      </w:r>
      <w:r w:rsidR="00DB57B4">
        <w:rPr>
          <w:rFonts w:ascii="Times New Roman" w:hAnsi="Times New Roman"/>
          <w:bCs/>
          <w:sz w:val="24"/>
          <w:szCs w:val="24"/>
          <w:lang w:val="pl-PL"/>
        </w:rPr>
        <w:t>u</w:t>
      </w:r>
      <w:r w:rsidR="00AB61AD">
        <w:rPr>
          <w:rFonts w:ascii="Times New Roman" w:hAnsi="Times New Roman"/>
          <w:bCs/>
          <w:sz w:val="24"/>
          <w:szCs w:val="24"/>
          <w:lang w:val="pl-PL"/>
        </w:rPr>
        <w:t xml:space="preserve"> ustanowienia studió</w:t>
      </w:r>
      <w:r>
        <w:rPr>
          <w:rFonts w:ascii="Times New Roman" w:hAnsi="Times New Roman"/>
          <w:bCs/>
          <w:sz w:val="24"/>
          <w:szCs w:val="24"/>
          <w:lang w:val="pl-PL"/>
        </w:rPr>
        <w:t>w</w:t>
      </w:r>
      <w:r w:rsidR="00AB61AD">
        <w:rPr>
          <w:rFonts w:ascii="Times New Roman" w:hAnsi="Times New Roman"/>
          <w:bCs/>
          <w:sz w:val="24"/>
          <w:szCs w:val="24"/>
          <w:lang w:val="pl-PL"/>
        </w:rPr>
        <w:t xml:space="preserve"> nad nieśmiertelnością</w:t>
      </w:r>
      <w:r w:rsidR="00DB57B4">
        <w:rPr>
          <w:rFonts w:ascii="Times New Roman" w:hAnsi="Times New Roman"/>
          <w:bCs/>
          <w:sz w:val="24"/>
          <w:szCs w:val="24"/>
          <w:lang w:val="pl-PL"/>
        </w:rPr>
        <w:t>,</w:t>
      </w:r>
      <w:r w:rsidR="00AB61AD">
        <w:rPr>
          <w:rFonts w:ascii="Times New Roman" w:hAnsi="Times New Roman"/>
          <w:bCs/>
          <w:sz w:val="24"/>
          <w:szCs w:val="24"/>
          <w:lang w:val="pl-PL"/>
        </w:rPr>
        <w:t xml:space="preserve"> pani Katarzyna </w:t>
      </w:r>
      <w:r>
        <w:rPr>
          <w:rFonts w:ascii="Times New Roman" w:hAnsi="Times New Roman"/>
          <w:bCs/>
          <w:sz w:val="24"/>
          <w:szCs w:val="24"/>
          <w:lang w:val="pl-PL"/>
        </w:rPr>
        <w:t xml:space="preserve">Nowaczyk-Basińska </w:t>
      </w:r>
      <w:r w:rsidR="00AB61AD">
        <w:rPr>
          <w:rFonts w:ascii="Times New Roman" w:hAnsi="Times New Roman"/>
          <w:bCs/>
          <w:sz w:val="24"/>
          <w:szCs w:val="24"/>
          <w:lang w:val="pl-PL"/>
        </w:rPr>
        <w:t xml:space="preserve">nie traci czasu na – zapewne fascynujące </w:t>
      </w:r>
      <w:r>
        <w:rPr>
          <w:rFonts w:ascii="Times New Roman" w:hAnsi="Times New Roman"/>
          <w:bCs/>
          <w:sz w:val="24"/>
          <w:szCs w:val="24"/>
          <w:lang w:val="pl-PL"/>
        </w:rPr>
        <w:t xml:space="preserve">w jej wykonaniu </w:t>
      </w:r>
      <w:r w:rsidR="00AB61AD">
        <w:rPr>
          <w:rFonts w:ascii="Times New Roman" w:hAnsi="Times New Roman"/>
          <w:bCs/>
          <w:sz w:val="24"/>
          <w:szCs w:val="24"/>
          <w:lang w:val="pl-PL"/>
        </w:rPr>
        <w:t xml:space="preserve">– </w:t>
      </w:r>
      <w:r>
        <w:rPr>
          <w:rFonts w:ascii="Times New Roman" w:hAnsi="Times New Roman"/>
          <w:bCs/>
          <w:sz w:val="24"/>
          <w:szCs w:val="24"/>
          <w:lang w:val="pl-PL"/>
        </w:rPr>
        <w:t xml:space="preserve">popisowe sceny takie jak na przykład </w:t>
      </w:r>
      <w:r w:rsidR="00AB61AD">
        <w:rPr>
          <w:rFonts w:ascii="Times New Roman" w:hAnsi="Times New Roman"/>
          <w:bCs/>
          <w:sz w:val="24"/>
          <w:szCs w:val="24"/>
          <w:lang w:val="pl-PL"/>
        </w:rPr>
        <w:t>analizy popkulturowych reprezentacji nieśmiertelności</w:t>
      </w:r>
      <w:r>
        <w:rPr>
          <w:rFonts w:ascii="Times New Roman" w:hAnsi="Times New Roman"/>
          <w:bCs/>
          <w:sz w:val="24"/>
          <w:szCs w:val="24"/>
          <w:lang w:val="pl-PL"/>
        </w:rPr>
        <w:t>. Jak się domyślam,</w:t>
      </w:r>
      <w:r w:rsidR="00AB61AD">
        <w:rPr>
          <w:rFonts w:ascii="Times New Roman" w:hAnsi="Times New Roman"/>
          <w:bCs/>
          <w:sz w:val="24"/>
          <w:szCs w:val="24"/>
          <w:lang w:val="pl-PL"/>
        </w:rPr>
        <w:t xml:space="preserve"> odkłada je na przyszłość realizowaną już w ramach powoływanej </w:t>
      </w:r>
      <w:r>
        <w:rPr>
          <w:rFonts w:ascii="Times New Roman" w:hAnsi="Times New Roman"/>
          <w:bCs/>
          <w:sz w:val="24"/>
          <w:szCs w:val="24"/>
          <w:lang w:val="pl-PL"/>
        </w:rPr>
        <w:t xml:space="preserve">w rozprawie </w:t>
      </w:r>
      <w:proofErr w:type="spellStart"/>
      <w:r>
        <w:rPr>
          <w:rFonts w:ascii="Times New Roman" w:hAnsi="Times New Roman"/>
          <w:bCs/>
          <w:sz w:val="24"/>
          <w:szCs w:val="24"/>
          <w:lang w:val="pl-PL"/>
        </w:rPr>
        <w:t>trans</w:t>
      </w:r>
      <w:r w:rsidR="00AB61AD">
        <w:rPr>
          <w:rFonts w:ascii="Times New Roman" w:hAnsi="Times New Roman"/>
          <w:bCs/>
          <w:sz w:val="24"/>
          <w:szCs w:val="24"/>
          <w:lang w:val="pl-PL"/>
        </w:rPr>
        <w:t>dyscypliny</w:t>
      </w:r>
      <w:proofErr w:type="spellEnd"/>
      <w:r w:rsidR="00AB61AD">
        <w:rPr>
          <w:rFonts w:ascii="Times New Roman" w:hAnsi="Times New Roman"/>
          <w:bCs/>
          <w:sz w:val="24"/>
          <w:szCs w:val="24"/>
          <w:lang w:val="pl-PL"/>
        </w:rPr>
        <w:t xml:space="preserve">. Dla mnie, </w:t>
      </w:r>
      <w:r>
        <w:rPr>
          <w:rFonts w:ascii="Times New Roman" w:hAnsi="Times New Roman"/>
          <w:bCs/>
          <w:sz w:val="24"/>
          <w:szCs w:val="24"/>
          <w:lang w:val="pl-PL"/>
        </w:rPr>
        <w:t xml:space="preserve">mocującego się </w:t>
      </w:r>
      <w:r w:rsidR="008D7550">
        <w:rPr>
          <w:rFonts w:ascii="Times New Roman" w:hAnsi="Times New Roman"/>
          <w:bCs/>
          <w:sz w:val="24"/>
          <w:szCs w:val="24"/>
          <w:lang w:val="pl-PL"/>
        </w:rPr>
        <w:t>(</w:t>
      </w:r>
      <w:r>
        <w:rPr>
          <w:rFonts w:ascii="Times New Roman" w:hAnsi="Times New Roman"/>
          <w:bCs/>
          <w:sz w:val="24"/>
          <w:szCs w:val="24"/>
          <w:lang w:val="pl-PL"/>
        </w:rPr>
        <w:t>nie zawsze skutecznie</w:t>
      </w:r>
      <w:r w:rsidR="008D7550">
        <w:rPr>
          <w:rFonts w:ascii="Times New Roman" w:hAnsi="Times New Roman"/>
          <w:bCs/>
          <w:sz w:val="24"/>
          <w:szCs w:val="24"/>
          <w:lang w:val="pl-PL"/>
        </w:rPr>
        <w:t>)</w:t>
      </w:r>
      <w:r w:rsidR="00AB61AD">
        <w:rPr>
          <w:rFonts w:ascii="Times New Roman" w:hAnsi="Times New Roman"/>
          <w:bCs/>
          <w:sz w:val="24"/>
          <w:szCs w:val="24"/>
          <w:lang w:val="pl-PL"/>
        </w:rPr>
        <w:t xml:space="preserve"> z własnymi skłonnościami do dygresji i tekstowej walki z wieloma przeciwnikami jednocześnie, ten przejaw i dowód skupienia na najważniejszym stanowi kolejny budzący podziw i zazdrość aspekt recenzowanej pracy</w:t>
      </w:r>
      <w:r>
        <w:rPr>
          <w:rFonts w:ascii="Times New Roman" w:hAnsi="Times New Roman"/>
          <w:bCs/>
          <w:sz w:val="24"/>
          <w:szCs w:val="24"/>
          <w:lang w:val="pl-PL"/>
        </w:rPr>
        <w:t xml:space="preserve">. </w:t>
      </w:r>
    </w:p>
    <w:p w14:paraId="5FAF612D" w14:textId="48860052" w:rsidR="00876EB1" w:rsidRDefault="00876EB1" w:rsidP="00876EB1">
      <w:pPr>
        <w:spacing w:line="360" w:lineRule="auto"/>
        <w:rPr>
          <w:rFonts w:ascii="Times New Roman" w:hAnsi="Times New Roman"/>
          <w:bCs/>
          <w:sz w:val="24"/>
          <w:szCs w:val="24"/>
          <w:lang w:val="pl-PL"/>
        </w:rPr>
      </w:pPr>
      <w:r>
        <w:rPr>
          <w:rFonts w:ascii="Times New Roman" w:hAnsi="Times New Roman"/>
          <w:bCs/>
          <w:sz w:val="24"/>
          <w:szCs w:val="24"/>
          <w:lang w:val="pl-PL"/>
        </w:rPr>
        <w:tab/>
        <w:t>Zarazem pozwala on na uruchomieni</w:t>
      </w:r>
      <w:r w:rsidR="008D7550">
        <w:rPr>
          <w:rFonts w:ascii="Times New Roman" w:hAnsi="Times New Roman"/>
          <w:bCs/>
          <w:sz w:val="24"/>
          <w:szCs w:val="24"/>
          <w:lang w:val="pl-PL"/>
        </w:rPr>
        <w:t>e</w:t>
      </w:r>
      <w:r>
        <w:rPr>
          <w:rFonts w:ascii="Times New Roman" w:hAnsi="Times New Roman"/>
          <w:bCs/>
          <w:sz w:val="24"/>
          <w:szCs w:val="24"/>
          <w:lang w:val="pl-PL"/>
        </w:rPr>
        <w:t xml:space="preserve"> drugiej strategii, przy pomocy której próbuję napisać tę recenzję, </w:t>
      </w:r>
      <w:r w:rsidR="00DB57B4">
        <w:rPr>
          <w:rFonts w:ascii="Times New Roman" w:hAnsi="Times New Roman"/>
          <w:bCs/>
          <w:sz w:val="24"/>
          <w:szCs w:val="24"/>
          <w:lang w:val="pl-PL"/>
        </w:rPr>
        <w:t xml:space="preserve">a jednocześnie umknąć z </w:t>
      </w:r>
      <w:r>
        <w:rPr>
          <w:rFonts w:ascii="Times New Roman" w:hAnsi="Times New Roman"/>
          <w:bCs/>
          <w:sz w:val="24"/>
          <w:szCs w:val="24"/>
          <w:lang w:val="pl-PL"/>
        </w:rPr>
        <w:t xml:space="preserve">pozycji sędziego, a mianowicie – zgłoszenia </w:t>
      </w:r>
      <w:r>
        <w:rPr>
          <w:rFonts w:ascii="Times New Roman" w:hAnsi="Times New Roman"/>
          <w:bCs/>
          <w:sz w:val="24"/>
          <w:szCs w:val="24"/>
          <w:lang w:val="pl-PL"/>
        </w:rPr>
        <w:lastRenderedPageBreak/>
        <w:t xml:space="preserve">zagadnień, które nasunęły mi się w trakcie lektury i których opracowania przez panią Katarzynę Nowaczyk-Basińską ogromnie byłbym ciekaw, choć jest bardzo możliwe, że </w:t>
      </w:r>
      <w:r w:rsidR="008D7550">
        <w:rPr>
          <w:rFonts w:ascii="Times New Roman" w:hAnsi="Times New Roman"/>
          <w:bCs/>
          <w:sz w:val="24"/>
          <w:szCs w:val="24"/>
          <w:lang w:val="pl-PL"/>
        </w:rPr>
        <w:t xml:space="preserve">ona sama tej </w:t>
      </w:r>
      <w:r>
        <w:rPr>
          <w:rFonts w:ascii="Times New Roman" w:hAnsi="Times New Roman"/>
          <w:bCs/>
          <w:sz w:val="24"/>
          <w:szCs w:val="24"/>
          <w:lang w:val="pl-PL"/>
        </w:rPr>
        <w:t xml:space="preserve">ciekawości nie podzieli. </w:t>
      </w:r>
      <w:r w:rsidR="00E95E45">
        <w:rPr>
          <w:rFonts w:ascii="Times New Roman" w:hAnsi="Times New Roman"/>
          <w:bCs/>
          <w:sz w:val="24"/>
          <w:szCs w:val="24"/>
          <w:lang w:val="pl-PL"/>
        </w:rPr>
        <w:t>Wydaje mi się jednak, że powoływane w polskim kontekście kulturowym studia nad nieśmiertelnością powinny się z nimi zmierzyć</w:t>
      </w:r>
      <w:r w:rsidR="008D7550">
        <w:rPr>
          <w:rFonts w:ascii="Times New Roman" w:hAnsi="Times New Roman"/>
          <w:bCs/>
          <w:sz w:val="24"/>
          <w:szCs w:val="24"/>
          <w:lang w:val="pl-PL"/>
        </w:rPr>
        <w:t>,</w:t>
      </w:r>
      <w:r w:rsidR="00E95E45">
        <w:rPr>
          <w:rFonts w:ascii="Times New Roman" w:hAnsi="Times New Roman"/>
          <w:bCs/>
          <w:sz w:val="24"/>
          <w:szCs w:val="24"/>
          <w:lang w:val="pl-PL"/>
        </w:rPr>
        <w:t xml:space="preserve"> nawet jeśli tylko w celu swoistego uprawomocnienia przez odwołanie do tego, co ów kontekst </w:t>
      </w:r>
      <w:r w:rsidR="00DB57B4">
        <w:rPr>
          <w:rFonts w:ascii="Times New Roman" w:hAnsi="Times New Roman"/>
          <w:bCs/>
          <w:sz w:val="24"/>
          <w:szCs w:val="24"/>
          <w:lang w:val="pl-PL"/>
        </w:rPr>
        <w:t>w podstawowym wymiarze stanowi</w:t>
      </w:r>
      <w:r w:rsidR="00E95E45">
        <w:rPr>
          <w:rFonts w:ascii="Times New Roman" w:hAnsi="Times New Roman"/>
          <w:bCs/>
          <w:sz w:val="24"/>
          <w:szCs w:val="24"/>
          <w:lang w:val="pl-PL"/>
        </w:rPr>
        <w:t xml:space="preserve">. </w:t>
      </w:r>
    </w:p>
    <w:p w14:paraId="03E752D0" w14:textId="52573E5A" w:rsidR="00610B1E" w:rsidRPr="005041A4" w:rsidRDefault="00E95E45" w:rsidP="00E95E45">
      <w:pPr>
        <w:spacing w:line="360" w:lineRule="auto"/>
        <w:rPr>
          <w:rFonts w:ascii="Times New Roman" w:hAnsi="Times New Roman"/>
          <w:bCs/>
          <w:sz w:val="24"/>
          <w:szCs w:val="24"/>
          <w:lang w:val="pl-PL"/>
        </w:rPr>
      </w:pPr>
      <w:r>
        <w:rPr>
          <w:rFonts w:ascii="Times New Roman" w:hAnsi="Times New Roman"/>
          <w:bCs/>
          <w:sz w:val="24"/>
          <w:szCs w:val="24"/>
          <w:lang w:val="pl-PL"/>
        </w:rPr>
        <w:tab/>
        <w:t>Pierwszą grupę tych zagadnień nazwałbym post-teologiczną. Chodzi mi o</w:t>
      </w:r>
      <w:r w:rsidR="005041A4">
        <w:rPr>
          <w:rFonts w:ascii="Times New Roman" w:hAnsi="Times New Roman"/>
          <w:bCs/>
          <w:sz w:val="24"/>
          <w:szCs w:val="24"/>
          <w:lang w:val="pl-PL"/>
        </w:rPr>
        <w:t xml:space="preserve"> nasuwające się analogie </w:t>
      </w:r>
      <w:r>
        <w:rPr>
          <w:rFonts w:ascii="Times New Roman" w:hAnsi="Times New Roman"/>
          <w:bCs/>
          <w:sz w:val="24"/>
          <w:szCs w:val="24"/>
          <w:lang w:val="pl-PL"/>
        </w:rPr>
        <w:t xml:space="preserve">i </w:t>
      </w:r>
      <w:r w:rsidR="005041A4">
        <w:rPr>
          <w:rFonts w:ascii="Times New Roman" w:hAnsi="Times New Roman"/>
          <w:bCs/>
          <w:sz w:val="24"/>
          <w:szCs w:val="24"/>
          <w:lang w:val="pl-PL"/>
        </w:rPr>
        <w:t xml:space="preserve">dające się wskazać różnice miedzy </w:t>
      </w:r>
      <w:r w:rsidR="00DB57B4">
        <w:rPr>
          <w:rFonts w:ascii="Times New Roman" w:hAnsi="Times New Roman"/>
          <w:bCs/>
          <w:sz w:val="24"/>
          <w:szCs w:val="24"/>
          <w:lang w:val="pl-PL"/>
        </w:rPr>
        <w:t xml:space="preserve">analizowanymi w rozprawie </w:t>
      </w:r>
      <w:r w:rsidR="005041A4">
        <w:rPr>
          <w:rFonts w:ascii="Times New Roman" w:hAnsi="Times New Roman"/>
          <w:bCs/>
          <w:sz w:val="24"/>
          <w:szCs w:val="24"/>
          <w:lang w:val="pl-PL"/>
        </w:rPr>
        <w:t>współczesnym</w:t>
      </w:r>
      <w:r>
        <w:rPr>
          <w:rFonts w:ascii="Times New Roman" w:hAnsi="Times New Roman"/>
          <w:bCs/>
          <w:sz w:val="24"/>
          <w:szCs w:val="24"/>
          <w:lang w:val="pl-PL"/>
        </w:rPr>
        <w:t>i</w:t>
      </w:r>
      <w:r w:rsidR="005041A4">
        <w:rPr>
          <w:rFonts w:ascii="Times New Roman" w:hAnsi="Times New Roman"/>
          <w:bCs/>
          <w:sz w:val="24"/>
          <w:szCs w:val="24"/>
          <w:lang w:val="pl-PL"/>
        </w:rPr>
        <w:t xml:space="preserve"> projekt</w:t>
      </w:r>
      <w:r>
        <w:rPr>
          <w:rFonts w:ascii="Times New Roman" w:hAnsi="Times New Roman"/>
          <w:bCs/>
          <w:sz w:val="24"/>
          <w:szCs w:val="24"/>
          <w:lang w:val="pl-PL"/>
        </w:rPr>
        <w:t>ami</w:t>
      </w:r>
      <w:r w:rsidR="005041A4">
        <w:rPr>
          <w:rFonts w:ascii="Times New Roman" w:hAnsi="Times New Roman"/>
          <w:bCs/>
          <w:sz w:val="24"/>
          <w:szCs w:val="24"/>
          <w:lang w:val="pl-PL"/>
        </w:rPr>
        <w:t xml:space="preserve"> nieśmie</w:t>
      </w:r>
      <w:r>
        <w:rPr>
          <w:rFonts w:ascii="Times New Roman" w:hAnsi="Times New Roman"/>
          <w:bCs/>
          <w:sz w:val="24"/>
          <w:szCs w:val="24"/>
          <w:lang w:val="pl-PL"/>
        </w:rPr>
        <w:t>r</w:t>
      </w:r>
      <w:r w:rsidR="005041A4">
        <w:rPr>
          <w:rFonts w:ascii="Times New Roman" w:hAnsi="Times New Roman"/>
          <w:bCs/>
          <w:sz w:val="24"/>
          <w:szCs w:val="24"/>
          <w:lang w:val="pl-PL"/>
        </w:rPr>
        <w:t>telności, a projekt</w:t>
      </w:r>
      <w:r>
        <w:rPr>
          <w:rFonts w:ascii="Times New Roman" w:hAnsi="Times New Roman"/>
          <w:bCs/>
          <w:sz w:val="24"/>
          <w:szCs w:val="24"/>
          <w:lang w:val="pl-PL"/>
        </w:rPr>
        <w:t>a</w:t>
      </w:r>
      <w:r w:rsidR="005041A4">
        <w:rPr>
          <w:rFonts w:ascii="Times New Roman" w:hAnsi="Times New Roman"/>
          <w:bCs/>
          <w:sz w:val="24"/>
          <w:szCs w:val="24"/>
          <w:lang w:val="pl-PL"/>
        </w:rPr>
        <w:t>m</w:t>
      </w:r>
      <w:r>
        <w:rPr>
          <w:rFonts w:ascii="Times New Roman" w:hAnsi="Times New Roman"/>
          <w:bCs/>
          <w:sz w:val="24"/>
          <w:szCs w:val="24"/>
          <w:lang w:val="pl-PL"/>
        </w:rPr>
        <w:t>i</w:t>
      </w:r>
      <w:r w:rsidR="005041A4">
        <w:rPr>
          <w:rFonts w:ascii="Times New Roman" w:hAnsi="Times New Roman"/>
          <w:bCs/>
          <w:sz w:val="24"/>
          <w:szCs w:val="24"/>
          <w:lang w:val="pl-PL"/>
        </w:rPr>
        <w:t xml:space="preserve"> tradycyjnym, zwłaszcza chrześcijańskim</w:t>
      </w:r>
      <w:r>
        <w:rPr>
          <w:rFonts w:ascii="Times New Roman" w:hAnsi="Times New Roman"/>
          <w:bCs/>
          <w:sz w:val="24"/>
          <w:szCs w:val="24"/>
          <w:lang w:val="pl-PL"/>
        </w:rPr>
        <w:t>. Temat, który w skrócie sformułowałbym</w:t>
      </w:r>
      <w:r w:rsidR="005041A4">
        <w:rPr>
          <w:rFonts w:ascii="Times New Roman" w:hAnsi="Times New Roman"/>
          <w:bCs/>
          <w:sz w:val="24"/>
          <w:szCs w:val="24"/>
          <w:lang w:val="pl-PL"/>
        </w:rPr>
        <w:t>: nieśmiertelność a Zmartwychwstanie</w:t>
      </w:r>
      <w:r>
        <w:rPr>
          <w:rFonts w:ascii="Times New Roman" w:hAnsi="Times New Roman"/>
          <w:bCs/>
          <w:sz w:val="24"/>
          <w:szCs w:val="24"/>
          <w:lang w:val="pl-PL"/>
        </w:rPr>
        <w:t>,</w:t>
      </w:r>
      <w:r w:rsidR="005041A4">
        <w:rPr>
          <w:rFonts w:ascii="Times New Roman" w:hAnsi="Times New Roman"/>
          <w:bCs/>
          <w:sz w:val="24"/>
          <w:szCs w:val="24"/>
          <w:lang w:val="pl-PL"/>
        </w:rPr>
        <w:t xml:space="preserve"> natychmiast uruchomiłby linię wysokiego napięcia między technologicznym postępem wykładniczym, a dominującą dziś na poziomie władzy i wyborów elektoratu – postawą reakcyjną</w:t>
      </w:r>
      <w:r>
        <w:rPr>
          <w:rFonts w:ascii="Times New Roman" w:hAnsi="Times New Roman"/>
          <w:bCs/>
          <w:sz w:val="24"/>
          <w:szCs w:val="24"/>
          <w:lang w:val="pl-PL"/>
        </w:rPr>
        <w:t xml:space="preserve">. Zdaję sobie sprawę i uznaję powody, dla których w rozprawie Autorka </w:t>
      </w:r>
      <w:r w:rsidR="00610B1E">
        <w:rPr>
          <w:rFonts w:ascii="Times New Roman" w:hAnsi="Times New Roman"/>
          <w:bCs/>
          <w:sz w:val="24"/>
          <w:szCs w:val="24"/>
          <w:lang w:val="pl-PL"/>
        </w:rPr>
        <w:t xml:space="preserve">zamiast relacji </w:t>
      </w:r>
      <w:r>
        <w:rPr>
          <w:rFonts w:ascii="Times New Roman" w:hAnsi="Times New Roman"/>
          <w:bCs/>
          <w:sz w:val="24"/>
          <w:szCs w:val="24"/>
          <w:lang w:val="pl-PL"/>
        </w:rPr>
        <w:t>„</w:t>
      </w:r>
      <w:r w:rsidR="00610B1E">
        <w:rPr>
          <w:rFonts w:ascii="Times New Roman" w:hAnsi="Times New Roman"/>
          <w:bCs/>
          <w:sz w:val="24"/>
          <w:szCs w:val="24"/>
          <w:lang w:val="pl-PL"/>
        </w:rPr>
        <w:t>archeologicznej</w:t>
      </w:r>
      <w:r>
        <w:rPr>
          <w:rFonts w:ascii="Times New Roman" w:hAnsi="Times New Roman"/>
          <w:bCs/>
          <w:sz w:val="24"/>
          <w:szCs w:val="24"/>
          <w:lang w:val="pl-PL"/>
        </w:rPr>
        <w:t xml:space="preserve">” wybiera perspektywę krótkiego trwania, niemniej jednak byłbym bardzo ciekaw jej myślenia o </w:t>
      </w:r>
      <w:r w:rsidR="008D7550">
        <w:rPr>
          <w:rFonts w:ascii="Times New Roman" w:hAnsi="Times New Roman"/>
          <w:bCs/>
          <w:sz w:val="24"/>
          <w:szCs w:val="24"/>
          <w:lang w:val="pl-PL"/>
        </w:rPr>
        <w:t xml:space="preserve">projekcie chrześcijańskim, wciąż </w:t>
      </w:r>
      <w:r>
        <w:rPr>
          <w:rFonts w:ascii="Times New Roman" w:hAnsi="Times New Roman"/>
          <w:bCs/>
          <w:sz w:val="24"/>
          <w:szCs w:val="24"/>
          <w:lang w:val="pl-PL"/>
        </w:rPr>
        <w:t xml:space="preserve">wszak mocno </w:t>
      </w:r>
      <w:r w:rsidR="008D7550">
        <w:rPr>
          <w:rFonts w:ascii="Times New Roman" w:hAnsi="Times New Roman"/>
          <w:bCs/>
          <w:sz w:val="24"/>
          <w:szCs w:val="24"/>
          <w:lang w:val="pl-PL"/>
        </w:rPr>
        <w:t xml:space="preserve">obecnym </w:t>
      </w:r>
      <w:r>
        <w:rPr>
          <w:rFonts w:ascii="Times New Roman" w:hAnsi="Times New Roman"/>
          <w:bCs/>
          <w:sz w:val="24"/>
          <w:szCs w:val="24"/>
          <w:lang w:val="pl-PL"/>
        </w:rPr>
        <w:t>także w kontekście współczesnym</w:t>
      </w:r>
      <w:r w:rsidR="008D7550">
        <w:rPr>
          <w:rFonts w:ascii="Times New Roman" w:hAnsi="Times New Roman"/>
          <w:bCs/>
          <w:sz w:val="24"/>
          <w:szCs w:val="24"/>
          <w:lang w:val="pl-PL"/>
        </w:rPr>
        <w:t xml:space="preserve">. </w:t>
      </w:r>
    </w:p>
    <w:p w14:paraId="082A0230" w14:textId="34D96D50" w:rsidR="00BB2722" w:rsidRPr="00BB2722" w:rsidRDefault="007915D0" w:rsidP="00E95E45">
      <w:pPr>
        <w:spacing w:line="360" w:lineRule="auto"/>
        <w:ind w:firstLine="708"/>
        <w:rPr>
          <w:rFonts w:ascii="Times New Roman" w:hAnsi="Times New Roman"/>
          <w:bCs/>
          <w:sz w:val="24"/>
          <w:szCs w:val="24"/>
        </w:rPr>
      </w:pPr>
      <w:r w:rsidRPr="00E95E45">
        <w:rPr>
          <w:rFonts w:ascii="Times New Roman" w:hAnsi="Times New Roman"/>
          <w:bCs/>
          <w:sz w:val="24"/>
          <w:szCs w:val="24"/>
          <w:lang w:val="pl-PL"/>
        </w:rPr>
        <w:t xml:space="preserve">Inny fascynujący </w:t>
      </w:r>
      <w:r w:rsidR="00E95E45">
        <w:rPr>
          <w:rFonts w:ascii="Times New Roman" w:hAnsi="Times New Roman"/>
          <w:bCs/>
          <w:sz w:val="24"/>
          <w:szCs w:val="24"/>
          <w:lang w:val="pl-PL"/>
        </w:rPr>
        <w:t xml:space="preserve">rodzimy </w:t>
      </w:r>
      <w:r w:rsidRPr="00E95E45">
        <w:rPr>
          <w:rFonts w:ascii="Times New Roman" w:hAnsi="Times New Roman"/>
          <w:bCs/>
          <w:sz w:val="24"/>
          <w:szCs w:val="24"/>
          <w:lang w:val="pl-PL"/>
        </w:rPr>
        <w:t>aspekt</w:t>
      </w:r>
      <w:r w:rsidR="00E95E45">
        <w:rPr>
          <w:rFonts w:ascii="Times New Roman" w:hAnsi="Times New Roman"/>
          <w:bCs/>
          <w:sz w:val="24"/>
          <w:szCs w:val="24"/>
          <w:lang w:val="pl-PL"/>
        </w:rPr>
        <w:t xml:space="preserve">, jaki w trakcie lektury mnie </w:t>
      </w:r>
      <w:r w:rsidR="00DB57B4">
        <w:rPr>
          <w:rFonts w:ascii="Times New Roman" w:hAnsi="Times New Roman"/>
          <w:bCs/>
          <w:sz w:val="24"/>
          <w:szCs w:val="24"/>
          <w:lang w:val="pl-PL"/>
        </w:rPr>
        <w:t>–</w:t>
      </w:r>
      <w:r w:rsidR="00E95E45">
        <w:rPr>
          <w:rFonts w:ascii="Times New Roman" w:hAnsi="Times New Roman"/>
          <w:bCs/>
          <w:sz w:val="24"/>
          <w:szCs w:val="24"/>
          <w:lang w:val="pl-PL"/>
        </w:rPr>
        <w:t xml:space="preserve"> nomen omen – nawiedził</w:t>
      </w:r>
      <w:r w:rsidR="00DB57B4">
        <w:rPr>
          <w:rFonts w:ascii="Times New Roman" w:hAnsi="Times New Roman"/>
          <w:bCs/>
          <w:sz w:val="24"/>
          <w:szCs w:val="24"/>
          <w:lang w:val="pl-PL"/>
        </w:rPr>
        <w:t>,</w:t>
      </w:r>
      <w:r w:rsidR="00E95E45">
        <w:rPr>
          <w:rFonts w:ascii="Times New Roman" w:hAnsi="Times New Roman"/>
          <w:bCs/>
          <w:sz w:val="24"/>
          <w:szCs w:val="24"/>
          <w:lang w:val="pl-PL"/>
        </w:rPr>
        <w:t xml:space="preserve"> to</w:t>
      </w:r>
      <w:r w:rsidRPr="00E95E45">
        <w:rPr>
          <w:rFonts w:ascii="Times New Roman" w:hAnsi="Times New Roman"/>
          <w:bCs/>
          <w:sz w:val="24"/>
          <w:szCs w:val="24"/>
          <w:lang w:val="pl-PL"/>
        </w:rPr>
        <w:t xml:space="preserve"> Dziady</w:t>
      </w:r>
      <w:r w:rsidR="00E95E45">
        <w:rPr>
          <w:rFonts w:ascii="Times New Roman" w:hAnsi="Times New Roman"/>
          <w:bCs/>
          <w:sz w:val="24"/>
          <w:szCs w:val="24"/>
          <w:lang w:val="pl-PL"/>
        </w:rPr>
        <w:t xml:space="preserve">. Opisywany w początkowej części rozprawy </w:t>
      </w:r>
      <w:r w:rsidR="00BB2722">
        <w:rPr>
          <w:rFonts w:ascii="Times New Roman" w:hAnsi="Times New Roman"/>
          <w:bCs/>
          <w:sz w:val="24"/>
          <w:szCs w:val="24"/>
        </w:rPr>
        <w:t xml:space="preserve">zasadniczy dramat nieśmiertelności zaczyna </w:t>
      </w:r>
      <w:r w:rsidR="00E95E45">
        <w:rPr>
          <w:rFonts w:ascii="Times New Roman" w:hAnsi="Times New Roman"/>
          <w:bCs/>
          <w:sz w:val="24"/>
          <w:szCs w:val="24"/>
        </w:rPr>
        <w:t xml:space="preserve">się niemal tak samo </w:t>
      </w:r>
      <w:r w:rsidR="00BB2722">
        <w:rPr>
          <w:rFonts w:ascii="Times New Roman" w:hAnsi="Times New Roman"/>
          <w:bCs/>
          <w:sz w:val="24"/>
          <w:szCs w:val="24"/>
        </w:rPr>
        <w:t>jak Dziad</w:t>
      </w:r>
      <w:r w:rsidR="00E95E45">
        <w:rPr>
          <w:rFonts w:ascii="Times New Roman" w:hAnsi="Times New Roman"/>
          <w:bCs/>
          <w:sz w:val="24"/>
          <w:szCs w:val="24"/>
        </w:rPr>
        <w:t>y</w:t>
      </w:r>
      <w:r w:rsidR="00BB2722">
        <w:rPr>
          <w:rFonts w:ascii="Times New Roman" w:hAnsi="Times New Roman"/>
          <w:bCs/>
          <w:sz w:val="24"/>
          <w:szCs w:val="24"/>
        </w:rPr>
        <w:t xml:space="preserve">, czyli </w:t>
      </w:r>
      <w:r w:rsidR="00E95E45">
        <w:rPr>
          <w:rFonts w:ascii="Times New Roman" w:hAnsi="Times New Roman"/>
          <w:bCs/>
          <w:sz w:val="24"/>
          <w:szCs w:val="24"/>
        </w:rPr>
        <w:t xml:space="preserve">od </w:t>
      </w:r>
      <w:r w:rsidR="00BB2722">
        <w:rPr>
          <w:rFonts w:ascii="Times New Roman" w:hAnsi="Times New Roman"/>
          <w:bCs/>
          <w:sz w:val="24"/>
          <w:szCs w:val="24"/>
        </w:rPr>
        <w:t>powrotu zmarłych opisywanego w perspektywie technologicznej</w:t>
      </w:r>
      <w:r w:rsidR="00E95E45">
        <w:rPr>
          <w:rFonts w:ascii="Times New Roman" w:hAnsi="Times New Roman"/>
          <w:bCs/>
          <w:sz w:val="24"/>
          <w:szCs w:val="24"/>
        </w:rPr>
        <w:t xml:space="preserve">, ale zarazem w sposób, który budzi we mnie wrażenie świadomej i </w:t>
      </w:r>
      <w:r w:rsidR="00BB2722">
        <w:rPr>
          <w:rFonts w:ascii="Times New Roman" w:hAnsi="Times New Roman"/>
          <w:bCs/>
          <w:sz w:val="24"/>
          <w:szCs w:val="24"/>
        </w:rPr>
        <w:t xml:space="preserve">znaczącej </w:t>
      </w:r>
      <w:r w:rsidR="00E95E45">
        <w:rPr>
          <w:rFonts w:ascii="Times New Roman" w:hAnsi="Times New Roman"/>
          <w:bCs/>
          <w:sz w:val="24"/>
          <w:szCs w:val="24"/>
        </w:rPr>
        <w:t xml:space="preserve">gry z </w:t>
      </w:r>
      <w:r w:rsidR="00BB2722">
        <w:rPr>
          <w:rFonts w:ascii="Times New Roman" w:hAnsi="Times New Roman"/>
          <w:bCs/>
          <w:sz w:val="24"/>
          <w:szCs w:val="24"/>
        </w:rPr>
        <w:t>nieobecności</w:t>
      </w:r>
      <w:r w:rsidR="00E95E45">
        <w:rPr>
          <w:rFonts w:ascii="Times New Roman" w:hAnsi="Times New Roman"/>
          <w:bCs/>
          <w:sz w:val="24"/>
          <w:szCs w:val="24"/>
        </w:rPr>
        <w:t>ą</w:t>
      </w:r>
      <w:r w:rsidR="00BB2722">
        <w:rPr>
          <w:rFonts w:ascii="Times New Roman" w:hAnsi="Times New Roman"/>
          <w:bCs/>
          <w:sz w:val="24"/>
          <w:szCs w:val="24"/>
        </w:rPr>
        <w:t xml:space="preserve"> tego właśnie rodzimego kontekstu kulturowego. Czytam jego nieobecność jako świadomą decyzję, rozgrywaną i zaznaczaną subtelnie na przykład przez przywołanie kluczowego dla niej nazwiska – Adama Mickiewicza, jedynie w przypisie n</w:t>
      </w:r>
      <w:r w:rsidR="00DB57B4">
        <w:rPr>
          <w:rFonts w:ascii="Times New Roman" w:hAnsi="Times New Roman"/>
          <w:bCs/>
          <w:sz w:val="24"/>
          <w:szCs w:val="24"/>
        </w:rPr>
        <w:t>ume</w:t>
      </w:r>
      <w:r w:rsidR="00BB2722">
        <w:rPr>
          <w:rFonts w:ascii="Times New Roman" w:hAnsi="Times New Roman"/>
          <w:bCs/>
          <w:sz w:val="24"/>
          <w:szCs w:val="24"/>
        </w:rPr>
        <w:t xml:space="preserve">r 222 i poprzez przywołany tam tom Stanisława Rośka </w:t>
      </w:r>
      <w:r w:rsidR="00BB2722">
        <w:rPr>
          <w:rFonts w:ascii="Times New Roman" w:hAnsi="Times New Roman"/>
          <w:bCs/>
          <w:i/>
          <w:iCs/>
          <w:sz w:val="24"/>
          <w:szCs w:val="24"/>
        </w:rPr>
        <w:t>Zwłoki Mickiewicza.</w:t>
      </w:r>
      <w:r w:rsidR="00BB2722">
        <w:rPr>
          <w:rFonts w:ascii="Times New Roman" w:hAnsi="Times New Roman"/>
          <w:bCs/>
          <w:sz w:val="24"/>
          <w:szCs w:val="24"/>
        </w:rPr>
        <w:t xml:space="preserve"> A przecież skoro za Jennifer Huberman mówi się o przejściu </w:t>
      </w:r>
      <w:r w:rsidR="00BB2722" w:rsidRPr="00BB2722">
        <w:rPr>
          <w:rFonts w:ascii="Times New Roman" w:hAnsi="Times New Roman"/>
          <w:bCs/>
          <w:sz w:val="24"/>
          <w:szCs w:val="24"/>
        </w:rPr>
        <w:t>od paradygmatu pamiętania do komunikowania,</w:t>
      </w:r>
      <w:r w:rsidR="00BB2722">
        <w:rPr>
          <w:rFonts w:ascii="Times New Roman" w:hAnsi="Times New Roman"/>
          <w:bCs/>
          <w:sz w:val="24"/>
          <w:szCs w:val="24"/>
        </w:rPr>
        <w:t xml:space="preserve"> to mówi się o Dziadach, nawet jeśli odróżnia </w:t>
      </w:r>
      <w:r w:rsidR="00E95E45">
        <w:rPr>
          <w:rFonts w:ascii="Times New Roman" w:hAnsi="Times New Roman"/>
          <w:bCs/>
          <w:sz w:val="24"/>
          <w:szCs w:val="24"/>
        </w:rPr>
        <w:t xml:space="preserve">się za badaczką </w:t>
      </w:r>
      <w:proofErr w:type="spellStart"/>
      <w:r w:rsidR="00BB2722" w:rsidRPr="00BB2722">
        <w:rPr>
          <w:rFonts w:ascii="Times New Roman" w:hAnsi="Times New Roman"/>
          <w:bCs/>
          <w:i/>
          <w:iCs/>
          <w:sz w:val="24"/>
          <w:szCs w:val="24"/>
          <w:lang w:val="pl-PL"/>
        </w:rPr>
        <w:t>making</w:t>
      </w:r>
      <w:proofErr w:type="spellEnd"/>
      <w:r w:rsidR="00BB2722" w:rsidRPr="00BB2722">
        <w:rPr>
          <w:rFonts w:ascii="Times New Roman" w:hAnsi="Times New Roman"/>
          <w:bCs/>
          <w:i/>
          <w:iCs/>
          <w:sz w:val="24"/>
          <w:szCs w:val="24"/>
          <w:lang w:val="pl-PL"/>
        </w:rPr>
        <w:t xml:space="preserve"> of </w:t>
      </w:r>
      <w:proofErr w:type="spellStart"/>
      <w:r w:rsidR="00BB2722" w:rsidRPr="00BB2722">
        <w:rPr>
          <w:rFonts w:ascii="Times New Roman" w:hAnsi="Times New Roman"/>
          <w:bCs/>
          <w:i/>
          <w:iCs/>
          <w:sz w:val="24"/>
          <w:szCs w:val="24"/>
          <w:lang w:val="pl-PL"/>
        </w:rPr>
        <w:t>ancestors</w:t>
      </w:r>
      <w:proofErr w:type="spellEnd"/>
      <w:r w:rsidR="00BB2722" w:rsidRPr="00BB2722">
        <w:rPr>
          <w:rFonts w:ascii="Times New Roman" w:hAnsi="Times New Roman"/>
          <w:bCs/>
          <w:i/>
          <w:iCs/>
          <w:sz w:val="24"/>
          <w:szCs w:val="24"/>
          <w:lang w:val="pl-PL"/>
        </w:rPr>
        <w:t xml:space="preserve"> </w:t>
      </w:r>
      <w:r w:rsidR="00BB2722">
        <w:rPr>
          <w:rFonts w:ascii="Times New Roman" w:hAnsi="Times New Roman"/>
          <w:bCs/>
          <w:sz w:val="24"/>
          <w:szCs w:val="24"/>
          <w:lang w:val="pl-PL"/>
        </w:rPr>
        <w:t>od</w:t>
      </w:r>
      <w:r w:rsidR="00BB2722" w:rsidRPr="00BB2722">
        <w:rPr>
          <w:rFonts w:ascii="Times New Roman" w:hAnsi="Times New Roman"/>
          <w:bCs/>
          <w:sz w:val="24"/>
          <w:szCs w:val="24"/>
          <w:lang w:val="pl-PL"/>
        </w:rPr>
        <w:t xml:space="preserve"> </w:t>
      </w:r>
      <w:proofErr w:type="spellStart"/>
      <w:r w:rsidR="00BB2722" w:rsidRPr="00BB2722">
        <w:rPr>
          <w:rFonts w:ascii="Times New Roman" w:hAnsi="Times New Roman"/>
          <w:bCs/>
          <w:i/>
          <w:iCs/>
          <w:sz w:val="24"/>
          <w:szCs w:val="24"/>
          <w:lang w:val="pl-PL"/>
        </w:rPr>
        <w:t>making</w:t>
      </w:r>
      <w:proofErr w:type="spellEnd"/>
      <w:r w:rsidR="00BB2722" w:rsidRPr="00BB2722">
        <w:rPr>
          <w:rFonts w:ascii="Times New Roman" w:hAnsi="Times New Roman"/>
          <w:bCs/>
          <w:i/>
          <w:iCs/>
          <w:sz w:val="24"/>
          <w:szCs w:val="24"/>
          <w:lang w:val="pl-PL"/>
        </w:rPr>
        <w:t xml:space="preserve"> of </w:t>
      </w:r>
      <w:proofErr w:type="spellStart"/>
      <w:r w:rsidR="00BB2722" w:rsidRPr="00BB2722">
        <w:rPr>
          <w:rFonts w:ascii="Times New Roman" w:hAnsi="Times New Roman"/>
          <w:bCs/>
          <w:i/>
          <w:iCs/>
          <w:sz w:val="24"/>
          <w:szCs w:val="24"/>
          <w:lang w:val="pl-PL"/>
        </w:rPr>
        <w:t>avatars</w:t>
      </w:r>
      <w:proofErr w:type="spellEnd"/>
      <w:r w:rsidR="00E95E45">
        <w:rPr>
          <w:rFonts w:ascii="Times New Roman" w:hAnsi="Times New Roman"/>
          <w:bCs/>
          <w:sz w:val="24"/>
          <w:szCs w:val="24"/>
          <w:lang w:val="pl-PL"/>
        </w:rPr>
        <w:t>. Przecież</w:t>
      </w:r>
      <w:r w:rsidR="00BB2722">
        <w:rPr>
          <w:rFonts w:ascii="Times New Roman" w:hAnsi="Times New Roman"/>
          <w:bCs/>
          <w:sz w:val="24"/>
          <w:szCs w:val="24"/>
          <w:lang w:val="pl-PL"/>
        </w:rPr>
        <w:t xml:space="preserve"> wielkość i zarazem (dla niektórych) słabość arcydramatu Mickiewicza i wyrastającej z niego ogromnej polityki </w:t>
      </w:r>
      <w:r w:rsidR="008D7550">
        <w:rPr>
          <w:rFonts w:ascii="Times New Roman" w:hAnsi="Times New Roman"/>
          <w:bCs/>
          <w:sz w:val="24"/>
          <w:szCs w:val="24"/>
          <w:lang w:val="pl-PL"/>
        </w:rPr>
        <w:t xml:space="preserve">i performatyki </w:t>
      </w:r>
      <w:r w:rsidR="00BB2722">
        <w:rPr>
          <w:rFonts w:ascii="Times New Roman" w:hAnsi="Times New Roman"/>
          <w:bCs/>
          <w:sz w:val="24"/>
          <w:szCs w:val="24"/>
          <w:lang w:val="pl-PL"/>
        </w:rPr>
        <w:t>pamięci polega dokładnie na tym, że rytuał zastąpiony został przez teatr, a upiory przez ich aktorskie awatary.</w:t>
      </w:r>
      <w:r w:rsidR="00B558FA">
        <w:rPr>
          <w:rFonts w:ascii="Times New Roman" w:hAnsi="Times New Roman"/>
          <w:bCs/>
          <w:sz w:val="24"/>
          <w:szCs w:val="24"/>
          <w:lang w:val="pl-PL"/>
        </w:rPr>
        <w:t xml:space="preserve"> Czytając dalsze streszczenia wywodów Huberman</w:t>
      </w:r>
      <w:r w:rsidR="00DB57B4">
        <w:rPr>
          <w:rFonts w:ascii="Times New Roman" w:hAnsi="Times New Roman"/>
          <w:bCs/>
          <w:sz w:val="24"/>
          <w:szCs w:val="24"/>
          <w:lang w:val="pl-PL"/>
        </w:rPr>
        <w:t>,</w:t>
      </w:r>
      <w:r w:rsidR="00B558FA">
        <w:rPr>
          <w:rFonts w:ascii="Times New Roman" w:hAnsi="Times New Roman"/>
          <w:bCs/>
          <w:sz w:val="24"/>
          <w:szCs w:val="24"/>
          <w:lang w:val="pl-PL"/>
        </w:rPr>
        <w:t xml:space="preserve"> nie mogłe</w:t>
      </w:r>
      <w:r w:rsidR="00E95E45">
        <w:rPr>
          <w:rFonts w:ascii="Times New Roman" w:hAnsi="Times New Roman"/>
          <w:bCs/>
          <w:sz w:val="24"/>
          <w:szCs w:val="24"/>
          <w:lang w:val="pl-PL"/>
        </w:rPr>
        <w:t>m</w:t>
      </w:r>
      <w:r w:rsidR="00B558FA">
        <w:rPr>
          <w:rFonts w:ascii="Times New Roman" w:hAnsi="Times New Roman"/>
          <w:bCs/>
          <w:sz w:val="24"/>
          <w:szCs w:val="24"/>
          <w:lang w:val="pl-PL"/>
        </w:rPr>
        <w:t xml:space="preserve"> się nadziwić, jak dokładnie opisuj</w:t>
      </w:r>
      <w:r w:rsidR="00E95E45">
        <w:rPr>
          <w:rFonts w:ascii="Times New Roman" w:hAnsi="Times New Roman"/>
          <w:bCs/>
          <w:sz w:val="24"/>
          <w:szCs w:val="24"/>
          <w:lang w:val="pl-PL"/>
        </w:rPr>
        <w:t>ą</w:t>
      </w:r>
      <w:r w:rsidR="00B558FA">
        <w:rPr>
          <w:rFonts w:ascii="Times New Roman" w:hAnsi="Times New Roman"/>
          <w:bCs/>
          <w:sz w:val="24"/>
          <w:szCs w:val="24"/>
          <w:lang w:val="pl-PL"/>
        </w:rPr>
        <w:t xml:space="preserve"> on</w:t>
      </w:r>
      <w:r w:rsidR="00E95E45">
        <w:rPr>
          <w:rFonts w:ascii="Times New Roman" w:hAnsi="Times New Roman"/>
          <w:bCs/>
          <w:sz w:val="24"/>
          <w:szCs w:val="24"/>
          <w:lang w:val="pl-PL"/>
        </w:rPr>
        <w:t>e</w:t>
      </w:r>
      <w:r w:rsidR="00B558FA">
        <w:rPr>
          <w:rFonts w:ascii="Times New Roman" w:hAnsi="Times New Roman"/>
          <w:bCs/>
          <w:sz w:val="24"/>
          <w:szCs w:val="24"/>
          <w:lang w:val="pl-PL"/>
        </w:rPr>
        <w:t xml:space="preserve"> ró</w:t>
      </w:r>
      <w:r w:rsidR="00E95E45">
        <w:rPr>
          <w:rFonts w:ascii="Times New Roman" w:hAnsi="Times New Roman"/>
          <w:bCs/>
          <w:sz w:val="24"/>
          <w:szCs w:val="24"/>
          <w:lang w:val="pl-PL"/>
        </w:rPr>
        <w:t>ż</w:t>
      </w:r>
      <w:r w:rsidR="00B558FA">
        <w:rPr>
          <w:rFonts w:ascii="Times New Roman" w:hAnsi="Times New Roman"/>
          <w:bCs/>
          <w:sz w:val="24"/>
          <w:szCs w:val="24"/>
          <w:lang w:val="pl-PL"/>
        </w:rPr>
        <w:t xml:space="preserve">nice między Dziadami a </w:t>
      </w:r>
      <w:r w:rsidR="00B558FA">
        <w:rPr>
          <w:rFonts w:ascii="Times New Roman" w:hAnsi="Times New Roman"/>
          <w:bCs/>
          <w:i/>
          <w:iCs/>
          <w:sz w:val="24"/>
          <w:szCs w:val="24"/>
          <w:lang w:val="pl-PL"/>
        </w:rPr>
        <w:t>Dziadami</w:t>
      </w:r>
      <w:r w:rsidR="00B558FA">
        <w:rPr>
          <w:rFonts w:ascii="Times New Roman" w:hAnsi="Times New Roman"/>
          <w:bCs/>
          <w:sz w:val="24"/>
          <w:szCs w:val="24"/>
          <w:lang w:val="pl-PL"/>
        </w:rPr>
        <w:t>. Fascynujący to materiał na rozdział</w:t>
      </w:r>
      <w:r w:rsidR="00DB57B4">
        <w:rPr>
          <w:rFonts w:ascii="Times New Roman" w:hAnsi="Times New Roman"/>
          <w:bCs/>
          <w:sz w:val="24"/>
          <w:szCs w:val="24"/>
          <w:lang w:val="pl-PL"/>
        </w:rPr>
        <w:t xml:space="preserve"> lub odrębny artykuł</w:t>
      </w:r>
      <w:r w:rsidR="00B558FA">
        <w:rPr>
          <w:rFonts w:ascii="Times New Roman" w:hAnsi="Times New Roman"/>
          <w:bCs/>
          <w:sz w:val="24"/>
          <w:szCs w:val="24"/>
          <w:lang w:val="pl-PL"/>
        </w:rPr>
        <w:t xml:space="preserve"> lokujący mocniej pracę pani Nowaczyk-Basińskiej</w:t>
      </w:r>
      <w:r w:rsidR="00BB2722">
        <w:rPr>
          <w:rFonts w:ascii="Times New Roman" w:hAnsi="Times New Roman"/>
          <w:bCs/>
          <w:sz w:val="24"/>
          <w:szCs w:val="24"/>
        </w:rPr>
        <w:t xml:space="preserve"> </w:t>
      </w:r>
      <w:r w:rsidR="00B558FA">
        <w:rPr>
          <w:rFonts w:ascii="Times New Roman" w:hAnsi="Times New Roman"/>
          <w:bCs/>
          <w:sz w:val="24"/>
          <w:szCs w:val="24"/>
        </w:rPr>
        <w:t>w kontekście wa</w:t>
      </w:r>
      <w:r w:rsidR="00E95E45">
        <w:rPr>
          <w:rFonts w:ascii="Times New Roman" w:hAnsi="Times New Roman"/>
          <w:bCs/>
          <w:sz w:val="24"/>
          <w:szCs w:val="24"/>
        </w:rPr>
        <w:t>ż</w:t>
      </w:r>
      <w:r w:rsidR="00B558FA">
        <w:rPr>
          <w:rFonts w:ascii="Times New Roman" w:hAnsi="Times New Roman"/>
          <w:bCs/>
          <w:sz w:val="24"/>
          <w:szCs w:val="24"/>
        </w:rPr>
        <w:t xml:space="preserve">nym dla kultury rodzimej. </w:t>
      </w:r>
      <w:r w:rsidR="00E95E45">
        <w:rPr>
          <w:rFonts w:ascii="Times New Roman" w:hAnsi="Times New Roman"/>
          <w:bCs/>
          <w:sz w:val="24"/>
          <w:szCs w:val="24"/>
        </w:rPr>
        <w:t>Akceptując i podziwiając wyznaczające kompozycję jej rozprawy skupienie na akcji gł</w:t>
      </w:r>
      <w:r w:rsidR="00BD6F41">
        <w:rPr>
          <w:rFonts w:ascii="Times New Roman" w:hAnsi="Times New Roman"/>
          <w:bCs/>
          <w:sz w:val="24"/>
          <w:szCs w:val="24"/>
        </w:rPr>
        <w:t>ó</w:t>
      </w:r>
      <w:r w:rsidR="00E95E45">
        <w:rPr>
          <w:rFonts w:ascii="Times New Roman" w:hAnsi="Times New Roman"/>
          <w:bCs/>
          <w:sz w:val="24"/>
          <w:szCs w:val="24"/>
        </w:rPr>
        <w:t>wnej</w:t>
      </w:r>
      <w:r w:rsidR="00BD6F41">
        <w:rPr>
          <w:rFonts w:ascii="Times New Roman" w:hAnsi="Times New Roman"/>
          <w:bCs/>
          <w:sz w:val="24"/>
          <w:szCs w:val="24"/>
        </w:rPr>
        <w:t xml:space="preserve">, chciałbym zarazem </w:t>
      </w:r>
      <w:r w:rsidR="00BD6F41">
        <w:rPr>
          <w:rFonts w:ascii="Times New Roman" w:hAnsi="Times New Roman"/>
          <w:bCs/>
          <w:sz w:val="24"/>
          <w:szCs w:val="24"/>
        </w:rPr>
        <w:lastRenderedPageBreak/>
        <w:t xml:space="preserve">bardzo namówić Autorkę do podjęcia kiedyś tej tematyki. Nie tylko dlatego, że niezwykle mnie ona ciekawi, ale też dlatego, że </w:t>
      </w:r>
      <w:r w:rsidR="00B558FA">
        <w:rPr>
          <w:rFonts w:ascii="Times New Roman" w:hAnsi="Times New Roman"/>
          <w:bCs/>
          <w:sz w:val="24"/>
          <w:szCs w:val="24"/>
        </w:rPr>
        <w:t>obok zwrotu ku</w:t>
      </w:r>
      <w:r w:rsidR="00BD6F41">
        <w:rPr>
          <w:rFonts w:ascii="Times New Roman" w:hAnsi="Times New Roman"/>
          <w:bCs/>
          <w:sz w:val="24"/>
          <w:szCs w:val="24"/>
        </w:rPr>
        <w:t xml:space="preserve"> czy </w:t>
      </w:r>
      <w:r w:rsidR="00B558FA">
        <w:rPr>
          <w:rFonts w:ascii="Times New Roman" w:hAnsi="Times New Roman"/>
          <w:bCs/>
          <w:sz w:val="24"/>
          <w:szCs w:val="24"/>
        </w:rPr>
        <w:t xml:space="preserve">przeciwko chrześcijaństwu, zwrot ku/przeciwko projektowi </w:t>
      </w:r>
      <w:r w:rsidR="00BB2722">
        <w:rPr>
          <w:rFonts w:ascii="Times New Roman" w:hAnsi="Times New Roman"/>
          <w:bCs/>
          <w:sz w:val="24"/>
          <w:szCs w:val="24"/>
        </w:rPr>
        <w:t>Dziad</w:t>
      </w:r>
      <w:r w:rsidR="00B558FA">
        <w:rPr>
          <w:rFonts w:ascii="Times New Roman" w:hAnsi="Times New Roman"/>
          <w:bCs/>
          <w:sz w:val="24"/>
          <w:szCs w:val="24"/>
        </w:rPr>
        <w:t>y wydaje mi się w obecnym rodzimym kontekście niezwykle politycznie ważny i potencjalnie ogromnie fortunny</w:t>
      </w:r>
      <w:r w:rsidR="00BD6F41">
        <w:rPr>
          <w:rFonts w:ascii="Times New Roman" w:hAnsi="Times New Roman"/>
          <w:bCs/>
          <w:sz w:val="24"/>
          <w:szCs w:val="24"/>
        </w:rPr>
        <w:t xml:space="preserve"> dla projektu studiów nad nieśmiertelnością. Zakorzenienie tego, co wydać się może „globalne” i transnarodowe</w:t>
      </w:r>
      <w:r w:rsidR="00DB57B4">
        <w:rPr>
          <w:rFonts w:ascii="Times New Roman" w:hAnsi="Times New Roman"/>
          <w:bCs/>
          <w:sz w:val="24"/>
          <w:szCs w:val="24"/>
        </w:rPr>
        <w:t>,</w:t>
      </w:r>
      <w:r w:rsidR="00BD6F41">
        <w:rPr>
          <w:rFonts w:ascii="Times New Roman" w:hAnsi="Times New Roman"/>
          <w:bCs/>
          <w:sz w:val="24"/>
          <w:szCs w:val="24"/>
        </w:rPr>
        <w:t xml:space="preserve"> w mateczniku narodowości naszej może mieć</w:t>
      </w:r>
      <w:r w:rsidR="00DB57B4">
        <w:rPr>
          <w:rFonts w:ascii="Times New Roman" w:hAnsi="Times New Roman"/>
          <w:bCs/>
          <w:sz w:val="24"/>
          <w:szCs w:val="24"/>
        </w:rPr>
        <w:t xml:space="preserve"> prawdziwie</w:t>
      </w:r>
      <w:r w:rsidR="00BD6F41">
        <w:rPr>
          <w:rFonts w:ascii="Times New Roman" w:hAnsi="Times New Roman"/>
          <w:bCs/>
          <w:sz w:val="24"/>
          <w:szCs w:val="24"/>
        </w:rPr>
        <w:t xml:space="preserve"> wybuchowe konsekwencje.</w:t>
      </w:r>
    </w:p>
    <w:p w14:paraId="05CD8EEC" w14:textId="0A6A097A" w:rsidR="005041A4" w:rsidRDefault="00BD6F41" w:rsidP="00BD6F41">
      <w:pPr>
        <w:spacing w:line="360" w:lineRule="auto"/>
        <w:rPr>
          <w:rFonts w:ascii="Times New Roman" w:hAnsi="Times New Roman"/>
          <w:bCs/>
          <w:sz w:val="24"/>
          <w:szCs w:val="24"/>
          <w:lang w:val="pl-PL"/>
        </w:rPr>
      </w:pPr>
      <w:r>
        <w:rPr>
          <w:rFonts w:ascii="Times New Roman" w:hAnsi="Times New Roman"/>
          <w:bCs/>
          <w:sz w:val="24"/>
          <w:szCs w:val="24"/>
          <w:lang w:val="pl-PL"/>
        </w:rPr>
        <w:tab/>
        <w:t xml:space="preserve">Chciałbym być dobrze zrozumiany: nie zapisuję tych propozycji jako </w:t>
      </w:r>
      <w:r w:rsidRPr="00BD6F41">
        <w:rPr>
          <w:rFonts w:ascii="Times New Roman" w:hAnsi="Times New Roman"/>
          <w:bCs/>
          <w:sz w:val="24"/>
          <w:szCs w:val="24"/>
          <w:lang w:val="pl-PL"/>
        </w:rPr>
        <w:t>elementów</w:t>
      </w:r>
      <w:r>
        <w:rPr>
          <w:rFonts w:ascii="Times New Roman" w:hAnsi="Times New Roman"/>
          <w:bCs/>
          <w:sz w:val="24"/>
          <w:szCs w:val="24"/>
          <w:lang w:val="pl-PL"/>
        </w:rPr>
        <w:t xml:space="preserve">, które miałyby zmienić </w:t>
      </w:r>
      <w:r w:rsidR="008D7550">
        <w:rPr>
          <w:rFonts w:ascii="Times New Roman" w:hAnsi="Times New Roman"/>
          <w:bCs/>
          <w:sz w:val="24"/>
          <w:szCs w:val="24"/>
          <w:lang w:val="pl-PL"/>
        </w:rPr>
        <w:t xml:space="preserve">zawartość czy </w:t>
      </w:r>
      <w:r>
        <w:rPr>
          <w:rFonts w:ascii="Times New Roman" w:hAnsi="Times New Roman"/>
          <w:bCs/>
          <w:sz w:val="24"/>
          <w:szCs w:val="24"/>
          <w:lang w:val="pl-PL"/>
        </w:rPr>
        <w:t>kompozycję rozprawy. Ta wydaje mi się pełna i skończona, czyli – mówiąc popularnie – nic dodać, nic ująć. Ale marzy mi się, by w książce – którą powinno jak najszybciej wydać jakieś troszczące się o promocję i dystrybucję prestiżowe wydawnictwo – znalazł się taki „rodzimy” aneks.</w:t>
      </w:r>
    </w:p>
    <w:p w14:paraId="49118697" w14:textId="1884F29D" w:rsidR="00BD6F41" w:rsidRDefault="00BD6F41" w:rsidP="00BD6F41">
      <w:pPr>
        <w:spacing w:line="360" w:lineRule="auto"/>
        <w:rPr>
          <w:rFonts w:ascii="Times New Roman" w:hAnsi="Times New Roman"/>
          <w:bCs/>
          <w:sz w:val="24"/>
          <w:szCs w:val="24"/>
          <w:lang w:val="pl-PL"/>
        </w:rPr>
      </w:pPr>
      <w:r>
        <w:rPr>
          <w:rFonts w:ascii="Times New Roman" w:hAnsi="Times New Roman"/>
          <w:bCs/>
          <w:sz w:val="24"/>
          <w:szCs w:val="24"/>
          <w:lang w:val="pl-PL"/>
        </w:rPr>
        <w:tab/>
        <w:t>Nie przedłużając nad potrzebę tej recenzji, pozwolę sobie jeszcze raz wyrazić mój podziw dla pracy pani Katarzyny Nowaczyk-Basińskiej i wdzięczność za ogromny ładunek inspiracji i wiedzy, jaki otrzymałem dzięki lekturze jej rozprawy. Ośmielę się też napisać coś, co w jej kontekście wydaje mi się konieczne do powiedzenia właśnie tak: Ewa jest z Pani dumna.</w:t>
      </w:r>
    </w:p>
    <w:p w14:paraId="3F5C3153" w14:textId="6F8C02D6" w:rsidR="00BD6F41" w:rsidRPr="005041A4" w:rsidRDefault="00BD6F41" w:rsidP="00BD6F41">
      <w:pPr>
        <w:spacing w:line="360" w:lineRule="auto"/>
        <w:rPr>
          <w:rFonts w:ascii="Times New Roman" w:hAnsi="Times New Roman"/>
          <w:bCs/>
          <w:sz w:val="24"/>
          <w:szCs w:val="24"/>
          <w:lang w:val="pl-PL"/>
        </w:rPr>
      </w:pPr>
      <w:r>
        <w:rPr>
          <w:rFonts w:ascii="Times New Roman" w:hAnsi="Times New Roman"/>
          <w:bCs/>
          <w:sz w:val="24"/>
          <w:szCs w:val="24"/>
          <w:lang w:val="pl-PL"/>
        </w:rPr>
        <w:tab/>
        <w:t>Przekładając zaś to wszystko na język formalnie konieczny</w:t>
      </w:r>
      <w:r w:rsidR="00DB57B4">
        <w:rPr>
          <w:rFonts w:ascii="Times New Roman" w:hAnsi="Times New Roman"/>
          <w:bCs/>
          <w:sz w:val="24"/>
          <w:szCs w:val="24"/>
          <w:lang w:val="pl-PL"/>
        </w:rPr>
        <w:t>,</w:t>
      </w:r>
      <w:r>
        <w:rPr>
          <w:rFonts w:ascii="Times New Roman" w:hAnsi="Times New Roman"/>
          <w:bCs/>
          <w:sz w:val="24"/>
          <w:szCs w:val="24"/>
          <w:lang w:val="pl-PL"/>
        </w:rPr>
        <w:t xml:space="preserve"> dodam, że z powodów oczywistych i nie </w:t>
      </w:r>
      <w:r w:rsidR="008D7550">
        <w:rPr>
          <w:rFonts w:ascii="Times New Roman" w:hAnsi="Times New Roman"/>
          <w:bCs/>
          <w:sz w:val="24"/>
          <w:szCs w:val="24"/>
          <w:lang w:val="pl-PL"/>
        </w:rPr>
        <w:t>pod</w:t>
      </w:r>
      <w:r>
        <w:rPr>
          <w:rFonts w:ascii="Times New Roman" w:hAnsi="Times New Roman"/>
          <w:bCs/>
          <w:sz w:val="24"/>
          <w:szCs w:val="24"/>
          <w:lang w:val="pl-PL"/>
        </w:rPr>
        <w:t xml:space="preserve">legających dla mnie żadnym wątpliwościom </w:t>
      </w:r>
      <w:r>
        <w:rPr>
          <w:rFonts w:ascii="Times New Roman" w:hAnsi="Times New Roman" w:cs="Times New Roman"/>
          <w:sz w:val="24"/>
          <w:szCs w:val="24"/>
        </w:rPr>
        <w:t>rozprawa pani magister Katarzyny Nowaczyk-</w:t>
      </w:r>
      <w:proofErr w:type="spellStart"/>
      <w:r>
        <w:rPr>
          <w:rFonts w:ascii="Times New Roman" w:hAnsi="Times New Roman" w:cs="Times New Roman"/>
          <w:sz w:val="24"/>
          <w:szCs w:val="24"/>
        </w:rPr>
        <w:t>Błasińskej</w:t>
      </w:r>
      <w:proofErr w:type="spellEnd"/>
      <w:r>
        <w:rPr>
          <w:rFonts w:ascii="Times New Roman" w:hAnsi="Times New Roman" w:cs="Times New Roman"/>
          <w:sz w:val="24"/>
          <w:szCs w:val="24"/>
        </w:rPr>
        <w:t xml:space="preserve"> spełnia ze znacznym naddatkiem wymogi ustawowe stawiane pracom doktorskim. Wnioskuję więc nie tylko </w:t>
      </w:r>
      <w:r>
        <w:rPr>
          <w:rFonts w:ascii="Times New Roman" w:hAnsi="Times New Roman"/>
          <w:bCs/>
          <w:sz w:val="24"/>
          <w:szCs w:val="24"/>
        </w:rPr>
        <w:t xml:space="preserve">o dopuszczenie jej Autorki do dalszych etapów postępowania o nadanie stopnia naukowego doktora, ale także o jej wyróżnienie jako </w:t>
      </w:r>
      <w:r w:rsidR="00CA3793">
        <w:rPr>
          <w:rFonts w:ascii="Times New Roman" w:hAnsi="Times New Roman"/>
          <w:bCs/>
          <w:sz w:val="24"/>
          <w:szCs w:val="24"/>
        </w:rPr>
        <w:t>pracy</w:t>
      </w:r>
      <w:r>
        <w:rPr>
          <w:rFonts w:ascii="Times New Roman" w:hAnsi="Times New Roman"/>
          <w:bCs/>
          <w:sz w:val="24"/>
          <w:szCs w:val="24"/>
        </w:rPr>
        <w:t xml:space="preserve"> zdecydowanie przewyższającej poziom bardzo dobrych rozpraw humanistycznych. Apeluję też o uczynienie wszystkiego, by rozprawa ta mogła jak najszybciej ukazać się drukiem.</w:t>
      </w:r>
    </w:p>
    <w:sectPr w:rsidR="00BD6F41" w:rsidRPr="005041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C1CE" w14:textId="77777777" w:rsidR="00524C99" w:rsidRDefault="00524C99" w:rsidP="002D450A">
      <w:pPr>
        <w:spacing w:line="240" w:lineRule="auto"/>
      </w:pPr>
      <w:r>
        <w:separator/>
      </w:r>
    </w:p>
  </w:endnote>
  <w:endnote w:type="continuationSeparator" w:id="0">
    <w:p w14:paraId="7E3A6208" w14:textId="77777777" w:rsidR="00524C99" w:rsidRDefault="00524C99" w:rsidP="002D4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67119"/>
      <w:docPartObj>
        <w:docPartGallery w:val="Page Numbers (Bottom of Page)"/>
        <w:docPartUnique/>
      </w:docPartObj>
    </w:sdtPr>
    <w:sdtEndPr/>
    <w:sdtContent>
      <w:p w14:paraId="1E8FA90D" w14:textId="4247ED71" w:rsidR="002D450A" w:rsidRDefault="002D450A">
        <w:pPr>
          <w:pStyle w:val="Stopka"/>
          <w:jc w:val="right"/>
        </w:pPr>
        <w:r>
          <w:fldChar w:fldCharType="begin"/>
        </w:r>
        <w:r>
          <w:instrText>PAGE   \* MERGEFORMAT</w:instrText>
        </w:r>
        <w:r>
          <w:fldChar w:fldCharType="separate"/>
        </w:r>
        <w:r>
          <w:rPr>
            <w:lang w:val="pl-PL"/>
          </w:rPr>
          <w:t>2</w:t>
        </w:r>
        <w:r>
          <w:fldChar w:fldCharType="end"/>
        </w:r>
      </w:p>
    </w:sdtContent>
  </w:sdt>
  <w:p w14:paraId="7B11C97F" w14:textId="77777777" w:rsidR="002D450A" w:rsidRDefault="002D4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CE06" w14:textId="77777777" w:rsidR="00524C99" w:rsidRDefault="00524C99" w:rsidP="002D450A">
      <w:pPr>
        <w:spacing w:line="240" w:lineRule="auto"/>
      </w:pPr>
      <w:r>
        <w:separator/>
      </w:r>
    </w:p>
  </w:footnote>
  <w:footnote w:type="continuationSeparator" w:id="0">
    <w:p w14:paraId="4DA31AED" w14:textId="77777777" w:rsidR="00524C99" w:rsidRDefault="00524C99" w:rsidP="002D45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D8"/>
    <w:rsid w:val="0003181B"/>
    <w:rsid w:val="0006172B"/>
    <w:rsid w:val="0008779D"/>
    <w:rsid w:val="00094308"/>
    <w:rsid w:val="00115144"/>
    <w:rsid w:val="001A242B"/>
    <w:rsid w:val="001A6C17"/>
    <w:rsid w:val="001E7C0B"/>
    <w:rsid w:val="001F3BC2"/>
    <w:rsid w:val="002D450A"/>
    <w:rsid w:val="00304B95"/>
    <w:rsid w:val="0031322C"/>
    <w:rsid w:val="00320EF8"/>
    <w:rsid w:val="00321B4D"/>
    <w:rsid w:val="003609C4"/>
    <w:rsid w:val="003A02D2"/>
    <w:rsid w:val="003B1864"/>
    <w:rsid w:val="0041205A"/>
    <w:rsid w:val="004511EB"/>
    <w:rsid w:val="00461473"/>
    <w:rsid w:val="00461B77"/>
    <w:rsid w:val="00463F18"/>
    <w:rsid w:val="004C76B2"/>
    <w:rsid w:val="005041A4"/>
    <w:rsid w:val="00524C99"/>
    <w:rsid w:val="00535577"/>
    <w:rsid w:val="005778F9"/>
    <w:rsid w:val="00610B1E"/>
    <w:rsid w:val="00691460"/>
    <w:rsid w:val="00697E7C"/>
    <w:rsid w:val="007915D0"/>
    <w:rsid w:val="007A2CE6"/>
    <w:rsid w:val="007A6E54"/>
    <w:rsid w:val="007F1950"/>
    <w:rsid w:val="008206F8"/>
    <w:rsid w:val="0083312C"/>
    <w:rsid w:val="00864CD0"/>
    <w:rsid w:val="00871F36"/>
    <w:rsid w:val="00876EB1"/>
    <w:rsid w:val="008D0136"/>
    <w:rsid w:val="008D7550"/>
    <w:rsid w:val="009542FE"/>
    <w:rsid w:val="00954415"/>
    <w:rsid w:val="00975105"/>
    <w:rsid w:val="00982F0B"/>
    <w:rsid w:val="00991CDC"/>
    <w:rsid w:val="0099678F"/>
    <w:rsid w:val="00A466D8"/>
    <w:rsid w:val="00AB61AD"/>
    <w:rsid w:val="00AE43FE"/>
    <w:rsid w:val="00AF4789"/>
    <w:rsid w:val="00B35D71"/>
    <w:rsid w:val="00B558FA"/>
    <w:rsid w:val="00B60E5D"/>
    <w:rsid w:val="00B96FDE"/>
    <w:rsid w:val="00BB2722"/>
    <w:rsid w:val="00BD6F41"/>
    <w:rsid w:val="00CA3793"/>
    <w:rsid w:val="00CE606A"/>
    <w:rsid w:val="00CE6EA1"/>
    <w:rsid w:val="00CF50A2"/>
    <w:rsid w:val="00D944BD"/>
    <w:rsid w:val="00DB57B4"/>
    <w:rsid w:val="00DF3135"/>
    <w:rsid w:val="00E21AAC"/>
    <w:rsid w:val="00E4070A"/>
    <w:rsid w:val="00E95E45"/>
    <w:rsid w:val="00EA5069"/>
    <w:rsid w:val="00EF3F8A"/>
    <w:rsid w:val="00EF4828"/>
    <w:rsid w:val="00F00D3E"/>
    <w:rsid w:val="00F16EAF"/>
    <w:rsid w:val="00F3304A"/>
    <w:rsid w:val="00F36CC7"/>
    <w:rsid w:val="00FF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9130"/>
  <w15:chartTrackingRefBased/>
  <w15:docId w15:val="{86513EAA-FFDB-44A6-884E-B3CDF8DD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66D8"/>
    <w:pPr>
      <w:spacing w:line="276" w:lineRule="auto"/>
      <w:ind w:firstLine="0"/>
    </w:pPr>
    <w:rPr>
      <w:rFonts w:ascii="Arial" w:eastAsia="Arial" w:hAnsi="Arial" w:cs="Arial"/>
      <w:sz w:val="22"/>
      <w:szCs w:val="22"/>
      <w:lang w:val="pl" w:eastAsia="pl-PL"/>
    </w:rPr>
  </w:style>
  <w:style w:type="paragraph" w:styleId="Nagwek1">
    <w:name w:val="heading 1"/>
    <w:basedOn w:val="Normalny"/>
    <w:next w:val="Normalny"/>
    <w:link w:val="Nagwek1Znak"/>
    <w:uiPriority w:val="9"/>
    <w:qFormat/>
    <w:rsid w:val="006914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50A"/>
    <w:pPr>
      <w:tabs>
        <w:tab w:val="center" w:pos="4536"/>
        <w:tab w:val="right" w:pos="9072"/>
      </w:tabs>
      <w:spacing w:line="240" w:lineRule="auto"/>
    </w:pPr>
  </w:style>
  <w:style w:type="character" w:customStyle="1" w:styleId="NagwekZnak">
    <w:name w:val="Nagłówek Znak"/>
    <w:basedOn w:val="Domylnaczcionkaakapitu"/>
    <w:link w:val="Nagwek"/>
    <w:uiPriority w:val="99"/>
    <w:rsid w:val="002D450A"/>
    <w:rPr>
      <w:rFonts w:ascii="Arial" w:eastAsia="Arial" w:hAnsi="Arial" w:cs="Arial"/>
      <w:sz w:val="22"/>
      <w:szCs w:val="22"/>
      <w:lang w:val="pl" w:eastAsia="pl-PL"/>
    </w:rPr>
  </w:style>
  <w:style w:type="paragraph" w:styleId="Stopka">
    <w:name w:val="footer"/>
    <w:basedOn w:val="Normalny"/>
    <w:link w:val="StopkaZnak"/>
    <w:uiPriority w:val="99"/>
    <w:unhideWhenUsed/>
    <w:rsid w:val="002D450A"/>
    <w:pPr>
      <w:tabs>
        <w:tab w:val="center" w:pos="4536"/>
        <w:tab w:val="right" w:pos="9072"/>
      </w:tabs>
      <w:spacing w:line="240" w:lineRule="auto"/>
    </w:pPr>
  </w:style>
  <w:style w:type="character" w:customStyle="1" w:styleId="StopkaZnak">
    <w:name w:val="Stopka Znak"/>
    <w:basedOn w:val="Domylnaczcionkaakapitu"/>
    <w:link w:val="Stopka"/>
    <w:uiPriority w:val="99"/>
    <w:rsid w:val="002D450A"/>
    <w:rPr>
      <w:rFonts w:ascii="Arial" w:eastAsia="Arial" w:hAnsi="Arial" w:cs="Arial"/>
      <w:sz w:val="22"/>
      <w:szCs w:val="22"/>
      <w:lang w:val="pl" w:eastAsia="pl-PL"/>
    </w:rPr>
  </w:style>
  <w:style w:type="character" w:customStyle="1" w:styleId="Nagwek1Znak">
    <w:name w:val="Nagłówek 1 Znak"/>
    <w:basedOn w:val="Domylnaczcionkaakapitu"/>
    <w:link w:val="Nagwek1"/>
    <w:uiPriority w:val="9"/>
    <w:rsid w:val="00691460"/>
    <w:rPr>
      <w:rFonts w:asciiTheme="majorHAnsi" w:eastAsiaTheme="majorEastAsia" w:hAnsiTheme="majorHAnsi" w:cstheme="majorBidi"/>
      <w:color w:val="2F5496" w:themeColor="accent1" w:themeShade="BF"/>
      <w:sz w:val="32"/>
      <w:szCs w:val="3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05296">
      <w:bodyDiv w:val="1"/>
      <w:marLeft w:val="0"/>
      <w:marRight w:val="0"/>
      <w:marTop w:val="0"/>
      <w:marBottom w:val="0"/>
      <w:divBdr>
        <w:top w:val="none" w:sz="0" w:space="0" w:color="auto"/>
        <w:left w:val="none" w:sz="0" w:space="0" w:color="auto"/>
        <w:bottom w:val="none" w:sz="0" w:space="0" w:color="auto"/>
        <w:right w:val="none" w:sz="0" w:space="0" w:color="auto"/>
      </w:divBdr>
    </w:div>
    <w:div w:id="21077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13178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Kosiński</dc:creator>
  <cp:keywords/>
  <dc:description/>
  <cp:lastModifiedBy>Microsoft Office User</cp:lastModifiedBy>
  <cp:revision>2</cp:revision>
  <dcterms:created xsi:type="dcterms:W3CDTF">2022-01-04T09:45:00Z</dcterms:created>
  <dcterms:modified xsi:type="dcterms:W3CDTF">2022-01-04T09:45:00Z</dcterms:modified>
</cp:coreProperties>
</file>