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lang w:val="pl-PL"/>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lang w:val="pl-PL"/>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A46254" w:rsidRDefault="004E63B5" w:rsidP="7C840F15">
      <w:pPr>
        <w:pStyle w:val="Nagwek1"/>
        <w:rPr>
          <w:rFonts w:asciiTheme="minorHAnsi" w:hAnsiTheme="minorHAnsi" w:cstheme="minorBidi"/>
          <w:b/>
          <w:bCs/>
          <w:sz w:val="24"/>
        </w:rPr>
      </w:pPr>
      <w:r w:rsidRPr="7C840F15">
        <w:rPr>
          <w:rFonts w:asciiTheme="minorHAnsi" w:hAnsiTheme="minorHAnsi" w:cstheme="minorBidi"/>
          <w:b/>
          <w:bCs/>
          <w:sz w:val="24"/>
        </w:rPr>
        <w:t xml:space="preserve"> ADAM MICKIEWICZ UNIVERSITY</w:t>
      </w:r>
      <w:r w:rsidR="00DA7083" w:rsidRPr="7C840F15">
        <w:rPr>
          <w:rFonts w:asciiTheme="minorHAnsi" w:hAnsiTheme="minorHAnsi" w:cstheme="minorBidi"/>
          <w:b/>
          <w:bCs/>
          <w:sz w:val="24"/>
        </w:rPr>
        <w:t>,</w:t>
      </w:r>
      <w:r w:rsidRPr="7C840F15">
        <w:rPr>
          <w:rFonts w:asciiTheme="minorHAnsi" w:hAnsiTheme="minorHAnsi" w:cstheme="minorBidi"/>
          <w:b/>
          <w:bCs/>
          <w:sz w:val="24"/>
        </w:rPr>
        <w:t xml:space="preserve"> POZNAN </w:t>
      </w:r>
    </w:p>
    <w:p w14:paraId="27950017" w14:textId="77777777" w:rsidR="004E63B5" w:rsidRPr="00A46254" w:rsidRDefault="004E63B5" w:rsidP="004E63B5">
      <w:pPr>
        <w:rPr>
          <w:rFonts w:asciiTheme="minorHAnsi" w:hAnsiTheme="minorHAnsi" w:cstheme="minorHAnsi"/>
          <w:b/>
          <w:bCs/>
        </w:rPr>
      </w:pPr>
    </w:p>
    <w:p w14:paraId="1A3145D4" w14:textId="77777777" w:rsidR="004E63B5" w:rsidRPr="0009616E" w:rsidRDefault="004E63B5" w:rsidP="004E63B5">
      <w:pPr>
        <w:jc w:val="center"/>
        <w:rPr>
          <w:b/>
          <w:bCs/>
        </w:rPr>
      </w:pPr>
      <w:r w:rsidRPr="0009616E">
        <w:rPr>
          <w:b/>
          <w:bCs/>
        </w:rPr>
        <w:t>ANNOUNCES</w:t>
      </w:r>
    </w:p>
    <w:p w14:paraId="6F5096D3" w14:textId="77777777" w:rsidR="004E63B5" w:rsidRPr="0009616E" w:rsidRDefault="004E63B5" w:rsidP="004E63B5">
      <w:pPr>
        <w:jc w:val="center"/>
        <w:rPr>
          <w:b/>
          <w:bCs/>
        </w:rPr>
      </w:pPr>
    </w:p>
    <w:p w14:paraId="01B7216E" w14:textId="77777777" w:rsidR="004E63B5" w:rsidRPr="0009616E" w:rsidRDefault="00DA7083" w:rsidP="004E63B5">
      <w:pPr>
        <w:jc w:val="center"/>
        <w:rPr>
          <w:b/>
          <w:bCs/>
        </w:rPr>
      </w:pPr>
      <w:r w:rsidRPr="0009616E">
        <w:rPr>
          <w:b/>
          <w:bCs/>
        </w:rPr>
        <w:t xml:space="preserve">A </w:t>
      </w:r>
      <w:r w:rsidR="004E63B5" w:rsidRPr="0009616E">
        <w:rPr>
          <w:b/>
          <w:bCs/>
        </w:rPr>
        <w:t>COMPETITION</w:t>
      </w:r>
    </w:p>
    <w:p w14:paraId="698A2757" w14:textId="77777777" w:rsidR="00551BF6" w:rsidRPr="0009616E" w:rsidRDefault="00551BF6">
      <w:pPr>
        <w:jc w:val="center"/>
        <w:rPr>
          <w:b/>
          <w:bCs/>
        </w:rPr>
      </w:pPr>
    </w:p>
    <w:p w14:paraId="74141F27" w14:textId="5E9CAAF4" w:rsidR="00145B2F" w:rsidRPr="0009616E" w:rsidRDefault="00551BF6" w:rsidP="00ED6751">
      <w:pPr>
        <w:jc w:val="center"/>
        <w:rPr>
          <w:b/>
          <w:bCs/>
        </w:rPr>
      </w:pPr>
      <w:r w:rsidRPr="0009616E">
        <w:rPr>
          <w:b/>
          <w:bCs/>
        </w:rPr>
        <w:t>for the position</w:t>
      </w:r>
      <w:r w:rsidR="00DA7083" w:rsidRPr="0009616E">
        <w:rPr>
          <w:b/>
          <w:bCs/>
        </w:rPr>
        <w:t xml:space="preserve"> of</w:t>
      </w:r>
      <w:r w:rsidRPr="0009616E">
        <w:rPr>
          <w:b/>
          <w:bCs/>
        </w:rPr>
        <w:t xml:space="preserve"> </w:t>
      </w:r>
      <w:r w:rsidR="0009616E">
        <w:rPr>
          <w:b/>
          <w:bCs/>
        </w:rPr>
        <w:t>postdoc</w:t>
      </w:r>
      <w:r w:rsidR="001D5234" w:rsidRPr="0009616E">
        <w:rPr>
          <w:b/>
          <w:bCs/>
        </w:rPr>
        <w:br/>
      </w:r>
    </w:p>
    <w:p w14:paraId="42FC1740" w14:textId="755F8ADC" w:rsidR="00551BF6" w:rsidRPr="0009616E" w:rsidRDefault="00DA7083" w:rsidP="00ED6751">
      <w:pPr>
        <w:jc w:val="center"/>
        <w:rPr>
          <w:b/>
          <w:bCs/>
        </w:rPr>
      </w:pPr>
      <w:r w:rsidRPr="0009616E">
        <w:rPr>
          <w:b/>
          <w:bCs/>
        </w:rPr>
        <w:t>at the</w:t>
      </w:r>
      <w:r w:rsidR="00D9614D" w:rsidRPr="0009616E">
        <w:rPr>
          <w:b/>
          <w:bCs/>
        </w:rPr>
        <w:t xml:space="preserve"> Faculty</w:t>
      </w:r>
      <w:r w:rsidRPr="0009616E">
        <w:rPr>
          <w:b/>
          <w:bCs/>
        </w:rPr>
        <w:t xml:space="preserve"> of</w:t>
      </w:r>
      <w:r w:rsidR="0009616E">
        <w:rPr>
          <w:b/>
          <w:bCs/>
        </w:rPr>
        <w:t xml:space="preserve"> Anthropology and Cultural Studies</w:t>
      </w:r>
    </w:p>
    <w:p w14:paraId="5C14C44C" w14:textId="77777777" w:rsidR="00551BF6" w:rsidRPr="0009616E" w:rsidRDefault="00551BF6" w:rsidP="00A46254">
      <w:pPr>
        <w:jc w:val="center"/>
        <w:rPr>
          <w:b/>
          <w:bCs/>
        </w:rPr>
      </w:pPr>
    </w:p>
    <w:p w14:paraId="23BB6D7B" w14:textId="77777777" w:rsidR="00471682" w:rsidRPr="0009616E" w:rsidRDefault="00471682" w:rsidP="00A46254">
      <w:pPr>
        <w:jc w:val="center"/>
        <w:rPr>
          <w:b/>
          <w:bCs/>
        </w:rPr>
      </w:pPr>
    </w:p>
    <w:p w14:paraId="6863C14D" w14:textId="77777777" w:rsidR="00471682" w:rsidRPr="0009616E" w:rsidRDefault="00471682" w:rsidP="00EF29DC">
      <w:pPr>
        <w:pBdr>
          <w:top w:val="single" w:sz="4" w:space="1" w:color="auto"/>
          <w:left w:val="single" w:sz="4" w:space="4" w:color="auto"/>
          <w:bottom w:val="single" w:sz="4" w:space="1" w:color="auto"/>
          <w:right w:val="single" w:sz="4" w:space="4" w:color="auto"/>
        </w:pBdr>
        <w:jc w:val="center"/>
        <w:rPr>
          <w:b/>
          <w:bCs/>
        </w:rPr>
      </w:pPr>
      <w:r w:rsidRPr="0009616E">
        <w:rPr>
          <w:b/>
          <w:bCs/>
        </w:rPr>
        <w:t>Basic information</w:t>
      </w:r>
    </w:p>
    <w:p w14:paraId="55FB9AF6" w14:textId="77777777" w:rsidR="00F721C6" w:rsidRPr="0009616E" w:rsidRDefault="00F721C6">
      <w:pPr>
        <w:jc w:val="both"/>
        <w:rPr>
          <w:b/>
          <w:bCs/>
        </w:rPr>
      </w:pPr>
    </w:p>
    <w:p w14:paraId="6B32966D" w14:textId="77777777" w:rsidR="007D090B" w:rsidRPr="0009616E" w:rsidRDefault="007D090B" w:rsidP="00A46254">
      <w:pPr>
        <w:jc w:val="both"/>
        <w:rPr>
          <w:b/>
          <w:bCs/>
          <w:sz w:val="20"/>
          <w:szCs w:val="20"/>
        </w:rPr>
      </w:pPr>
    </w:p>
    <w:p w14:paraId="4B6F7AB6" w14:textId="77777777" w:rsidR="00896133" w:rsidRDefault="004D6C79" w:rsidP="4F6698D0">
      <w:pPr>
        <w:numPr>
          <w:ilvl w:val="0"/>
          <w:numId w:val="11"/>
        </w:numPr>
        <w:ind w:left="0"/>
        <w:jc w:val="both"/>
        <w:rPr>
          <w:b/>
          <w:bCs/>
        </w:rPr>
      </w:pPr>
      <w:r w:rsidRPr="0009616E">
        <w:rPr>
          <w:b/>
          <w:bCs/>
        </w:rPr>
        <w:t xml:space="preserve">Research </w:t>
      </w:r>
      <w:r w:rsidR="00275CE7" w:rsidRPr="0009616E">
        <w:rPr>
          <w:b/>
          <w:bCs/>
        </w:rPr>
        <w:t xml:space="preserve">discipline </w:t>
      </w:r>
      <w:r w:rsidRPr="0009616E">
        <w:rPr>
          <w:b/>
          <w:bCs/>
        </w:rPr>
        <w:t>(research field)</w:t>
      </w:r>
      <w:r w:rsidR="00275CE7" w:rsidRPr="0009616E">
        <w:rPr>
          <w:b/>
          <w:bCs/>
        </w:rPr>
        <w:t xml:space="preserve">: </w:t>
      </w:r>
    </w:p>
    <w:p w14:paraId="3A942BEA" w14:textId="3EA7EE58" w:rsidR="00A46254" w:rsidRPr="00896133" w:rsidRDefault="008C45AB" w:rsidP="00896133">
      <w:pPr>
        <w:jc w:val="both"/>
        <w:rPr>
          <w:b/>
          <w:bCs/>
        </w:rPr>
      </w:pPr>
      <w:r w:rsidRPr="00896133">
        <w:t>Anthropology</w:t>
      </w:r>
      <w:r w:rsidR="00C63A2D" w:rsidRPr="00896133">
        <w:t xml:space="preserve"> (cultural or social anthropology); social psychology; or other social sciences</w:t>
      </w:r>
    </w:p>
    <w:p w14:paraId="61659276" w14:textId="77777777" w:rsidR="00471682" w:rsidRPr="00896133" w:rsidRDefault="00471682" w:rsidP="00A46254">
      <w:pPr>
        <w:jc w:val="both"/>
        <w:rPr>
          <w:b/>
          <w:bCs/>
        </w:rPr>
      </w:pPr>
    </w:p>
    <w:p w14:paraId="64DB8EAD" w14:textId="49B33FD3" w:rsidR="00A46254" w:rsidRDefault="0023391B" w:rsidP="4F6698D0">
      <w:pPr>
        <w:numPr>
          <w:ilvl w:val="0"/>
          <w:numId w:val="11"/>
        </w:numPr>
        <w:ind w:left="0"/>
        <w:jc w:val="both"/>
        <w:rPr>
          <w:b/>
          <w:bCs/>
        </w:rPr>
      </w:pPr>
      <w:r w:rsidRPr="0009616E">
        <w:rPr>
          <w:b/>
          <w:bCs/>
        </w:rPr>
        <w:t>Number of work</w:t>
      </w:r>
      <w:r w:rsidR="004D6C79" w:rsidRPr="0009616E">
        <w:rPr>
          <w:b/>
          <w:bCs/>
        </w:rPr>
        <w:t xml:space="preserve"> </w:t>
      </w:r>
      <w:r w:rsidR="00DF7C9B" w:rsidRPr="0009616E">
        <w:rPr>
          <w:b/>
          <w:bCs/>
        </w:rPr>
        <w:t xml:space="preserve">hours per week </w:t>
      </w:r>
      <w:r w:rsidRPr="0009616E">
        <w:rPr>
          <w:b/>
          <w:bCs/>
        </w:rPr>
        <w:t xml:space="preserve">including </w:t>
      </w:r>
      <w:r w:rsidR="598A0493" w:rsidRPr="0009616E">
        <w:rPr>
          <w:b/>
          <w:bCs/>
        </w:rPr>
        <w:t>a task-based work schedule</w:t>
      </w:r>
      <w:r w:rsidRPr="0009616E">
        <w:rPr>
          <w:b/>
          <w:bCs/>
        </w:rPr>
        <w:t xml:space="preserve"> (if applicable)</w:t>
      </w:r>
      <w:r w:rsidR="00DF7C9B" w:rsidRPr="0009616E">
        <w:rPr>
          <w:b/>
          <w:bCs/>
        </w:rPr>
        <w:t xml:space="preserve">: </w:t>
      </w:r>
    </w:p>
    <w:p w14:paraId="7CA44FE0" w14:textId="77F314A4" w:rsidR="00C63A2D" w:rsidRDefault="00C63A2D" w:rsidP="00C63A2D">
      <w:pPr>
        <w:jc w:val="both"/>
      </w:pPr>
      <w:r w:rsidRPr="00C63A2D">
        <w:t>Fu</w:t>
      </w:r>
      <w:r>
        <w:t>ll time (FTE) or 40 hrs/week.</w:t>
      </w:r>
    </w:p>
    <w:p w14:paraId="436BD78E" w14:textId="1B3945B8" w:rsidR="00BA6601" w:rsidRDefault="00BA6601" w:rsidP="00C63A2D">
      <w:pPr>
        <w:jc w:val="both"/>
      </w:pPr>
    </w:p>
    <w:p w14:paraId="7F34633B" w14:textId="081DB0CC" w:rsidR="00BA6601" w:rsidRPr="00C63A2D" w:rsidRDefault="00BA6601" w:rsidP="00C63A2D">
      <w:pPr>
        <w:jc w:val="both"/>
      </w:pPr>
      <w:r>
        <w:t xml:space="preserve">Total cost with all taxes 10 000 PLN per/month </w:t>
      </w:r>
    </w:p>
    <w:p w14:paraId="55FD7C28" w14:textId="77777777" w:rsidR="00264030" w:rsidRPr="0009616E" w:rsidRDefault="00264030" w:rsidP="00A46254">
      <w:pPr>
        <w:pStyle w:val="Akapitzlist"/>
        <w:rPr>
          <w:b/>
          <w:bCs/>
          <w:sz w:val="20"/>
          <w:szCs w:val="20"/>
        </w:rPr>
      </w:pPr>
    </w:p>
    <w:p w14:paraId="7890E74A" w14:textId="0532BCAC" w:rsidR="001D699D" w:rsidRDefault="0023391B" w:rsidP="7C840F15">
      <w:pPr>
        <w:numPr>
          <w:ilvl w:val="0"/>
          <w:numId w:val="11"/>
        </w:numPr>
        <w:ind w:left="0"/>
        <w:jc w:val="both"/>
        <w:rPr>
          <w:b/>
          <w:bCs/>
        </w:rPr>
      </w:pPr>
      <w:r w:rsidRPr="0009616E">
        <w:rPr>
          <w:b/>
          <w:bCs/>
        </w:rPr>
        <w:t xml:space="preserve">Type of an </w:t>
      </w:r>
      <w:r w:rsidR="001D699D" w:rsidRPr="0009616E">
        <w:rPr>
          <w:b/>
          <w:bCs/>
        </w:rPr>
        <w:t xml:space="preserve">employment </w:t>
      </w:r>
      <w:r w:rsidRPr="0009616E">
        <w:rPr>
          <w:b/>
          <w:bCs/>
        </w:rPr>
        <w:t xml:space="preserve">contract </w:t>
      </w:r>
      <w:r w:rsidR="00B33510" w:rsidRPr="0009616E">
        <w:rPr>
          <w:b/>
          <w:bCs/>
        </w:rPr>
        <w:t>and expected duration of employment</w:t>
      </w:r>
      <w:r w:rsidRPr="0009616E">
        <w:rPr>
          <w:b/>
          <w:bCs/>
        </w:rPr>
        <w:t>: permanent/</w:t>
      </w:r>
      <w:r w:rsidR="00910DF2" w:rsidRPr="0009616E">
        <w:rPr>
          <w:b/>
          <w:bCs/>
        </w:rPr>
        <w:t>temporary/</w:t>
      </w:r>
      <w:r w:rsidRPr="0009616E">
        <w:rPr>
          <w:b/>
          <w:bCs/>
        </w:rPr>
        <w:t xml:space="preserve">fixed-term contract for </w:t>
      </w:r>
      <w:r w:rsidR="00C63A2D">
        <w:rPr>
          <w:b/>
          <w:bCs/>
        </w:rPr>
        <w:t>4</w:t>
      </w:r>
      <w:r w:rsidR="005035E0" w:rsidRPr="0009616E">
        <w:rPr>
          <w:b/>
          <w:bCs/>
        </w:rPr>
        <w:t xml:space="preserve"> year</w:t>
      </w:r>
      <w:r w:rsidR="00C63A2D">
        <w:rPr>
          <w:b/>
          <w:bCs/>
        </w:rPr>
        <w:t>s.</w:t>
      </w:r>
    </w:p>
    <w:p w14:paraId="6AD2F876" w14:textId="77777777" w:rsidR="00C63A2D" w:rsidRPr="0009616E" w:rsidRDefault="00C63A2D" w:rsidP="00C63A2D">
      <w:pPr>
        <w:jc w:val="both"/>
        <w:rPr>
          <w:b/>
          <w:bCs/>
        </w:rPr>
      </w:pPr>
    </w:p>
    <w:p w14:paraId="125C013D" w14:textId="77777777" w:rsidR="001D699D" w:rsidRPr="0009616E" w:rsidRDefault="004D6C79" w:rsidP="7C840F15">
      <w:pPr>
        <w:numPr>
          <w:ilvl w:val="0"/>
          <w:numId w:val="11"/>
        </w:numPr>
        <w:ind w:left="0"/>
        <w:jc w:val="both"/>
        <w:rPr>
          <w:b/>
          <w:bCs/>
        </w:rPr>
      </w:pPr>
      <w:r w:rsidRPr="0009616E">
        <w:rPr>
          <w:b/>
          <w:bCs/>
        </w:rPr>
        <w:t xml:space="preserve">Anticipated job </w:t>
      </w:r>
      <w:r w:rsidR="00471682" w:rsidRPr="0009616E">
        <w:rPr>
          <w:b/>
          <w:bCs/>
        </w:rPr>
        <w:t xml:space="preserve">starting </w:t>
      </w:r>
      <w:r w:rsidRPr="0009616E">
        <w:rPr>
          <w:b/>
          <w:bCs/>
        </w:rPr>
        <w:t>date</w:t>
      </w:r>
      <w:r w:rsidR="0023391B" w:rsidRPr="0009616E">
        <w:rPr>
          <w:b/>
          <w:bCs/>
        </w:rPr>
        <w:t>:</w:t>
      </w:r>
      <w:r w:rsidRPr="0009616E">
        <w:rPr>
          <w:b/>
          <w:bCs/>
        </w:rPr>
        <w:t xml:space="preserve"> </w:t>
      </w:r>
    </w:p>
    <w:p w14:paraId="45A7BD83" w14:textId="3185E01A" w:rsidR="00EC5FC6" w:rsidRDefault="00C63A2D" w:rsidP="005035E0">
      <w:pPr>
        <w:jc w:val="both"/>
      </w:pPr>
      <w:r w:rsidRPr="00C63A2D">
        <w:t xml:space="preserve">October </w:t>
      </w:r>
      <w:r w:rsidR="00BA6601">
        <w:t>1</w:t>
      </w:r>
      <w:r w:rsidRPr="00C63A2D">
        <w:t>, 2022</w:t>
      </w:r>
    </w:p>
    <w:p w14:paraId="681F7F05" w14:textId="77777777" w:rsidR="00C63A2D" w:rsidRPr="00C63A2D" w:rsidRDefault="00C63A2D" w:rsidP="005035E0">
      <w:pPr>
        <w:jc w:val="both"/>
        <w:rPr>
          <w:bCs/>
        </w:rPr>
      </w:pPr>
    </w:p>
    <w:p w14:paraId="4F1E1B49" w14:textId="77777777" w:rsidR="00275CE7" w:rsidRPr="0009616E" w:rsidRDefault="00264030" w:rsidP="7C840F15">
      <w:pPr>
        <w:numPr>
          <w:ilvl w:val="0"/>
          <w:numId w:val="11"/>
        </w:numPr>
        <w:ind w:left="0"/>
        <w:jc w:val="both"/>
        <w:rPr>
          <w:b/>
          <w:bCs/>
        </w:rPr>
      </w:pPr>
      <w:r w:rsidRPr="0009616E">
        <w:rPr>
          <w:b/>
          <w:bCs/>
        </w:rPr>
        <w:t>Work</w:t>
      </w:r>
      <w:r w:rsidR="0023391B" w:rsidRPr="0009616E">
        <w:rPr>
          <w:b/>
          <w:bCs/>
        </w:rPr>
        <w:t>place</w:t>
      </w:r>
      <w:r w:rsidRPr="0009616E">
        <w:rPr>
          <w:b/>
          <w:bCs/>
        </w:rPr>
        <w:t xml:space="preserve"> </w:t>
      </w:r>
      <w:r w:rsidR="0023391B" w:rsidRPr="0009616E">
        <w:rPr>
          <w:b/>
          <w:bCs/>
        </w:rPr>
        <w:t>l</w:t>
      </w:r>
      <w:r w:rsidRPr="0009616E">
        <w:rPr>
          <w:b/>
          <w:bCs/>
        </w:rPr>
        <w:t>ocation</w:t>
      </w:r>
      <w:r w:rsidR="00275CE7" w:rsidRPr="0009616E">
        <w:rPr>
          <w:b/>
          <w:bCs/>
        </w:rPr>
        <w:t>:</w:t>
      </w:r>
    </w:p>
    <w:p w14:paraId="5109B169" w14:textId="742FCAD9" w:rsidR="00264030" w:rsidRPr="00C63A2D" w:rsidRDefault="00C63A2D" w:rsidP="002E3E31">
      <w:pPr>
        <w:jc w:val="both"/>
        <w:rPr>
          <w:bCs/>
        </w:rPr>
      </w:pPr>
      <w:r>
        <w:rPr>
          <w:bCs/>
        </w:rPr>
        <w:t>Collegium Historicum, Center for Migration Studies</w:t>
      </w:r>
      <w:r w:rsidR="00AF6F98">
        <w:rPr>
          <w:bCs/>
        </w:rPr>
        <w:t xml:space="preserve"> (CeBaM), Adam Mickiewicz University, </w:t>
      </w:r>
      <w:r>
        <w:rPr>
          <w:bCs/>
        </w:rPr>
        <w:t xml:space="preserve">ul. </w:t>
      </w:r>
      <w:r w:rsidRPr="00C63A2D">
        <w:rPr>
          <w:bCs/>
        </w:rPr>
        <w:t>Uniwersytetu Poznańskiego 7, 61-614 Poznań</w:t>
      </w:r>
    </w:p>
    <w:p w14:paraId="7BE7E694" w14:textId="77777777" w:rsidR="00EC5FC6" w:rsidRPr="0009616E" w:rsidRDefault="00EC5FC6" w:rsidP="002E3E31">
      <w:pPr>
        <w:jc w:val="both"/>
        <w:rPr>
          <w:bCs/>
          <w:color w:val="FF0000"/>
          <w:sz w:val="20"/>
          <w:szCs w:val="20"/>
        </w:rPr>
      </w:pPr>
    </w:p>
    <w:p w14:paraId="0A85A904" w14:textId="6885ED1A" w:rsidR="00471682" w:rsidRDefault="0023391B" w:rsidP="7C840F15">
      <w:pPr>
        <w:numPr>
          <w:ilvl w:val="0"/>
          <w:numId w:val="11"/>
        </w:numPr>
        <w:ind w:left="0"/>
        <w:jc w:val="both"/>
        <w:rPr>
          <w:b/>
          <w:bCs/>
        </w:rPr>
      </w:pPr>
      <w:r w:rsidRPr="0009616E">
        <w:rPr>
          <w:b/>
          <w:bCs/>
        </w:rPr>
        <w:t>A</w:t>
      </w:r>
      <w:r w:rsidR="004D6C79" w:rsidRPr="0009616E">
        <w:rPr>
          <w:b/>
          <w:bCs/>
        </w:rPr>
        <w:t xml:space="preserve">pplication deadline and </w:t>
      </w:r>
      <w:r w:rsidRPr="0009616E">
        <w:rPr>
          <w:b/>
          <w:bCs/>
        </w:rPr>
        <w:t>process:</w:t>
      </w:r>
    </w:p>
    <w:p w14:paraId="74E5EB77" w14:textId="33871916" w:rsidR="00AF6F98" w:rsidRDefault="00AF6F98" w:rsidP="00AF6F98">
      <w:pPr>
        <w:jc w:val="both"/>
        <w:rPr>
          <w:b/>
          <w:bCs/>
        </w:rPr>
      </w:pPr>
    </w:p>
    <w:p w14:paraId="1D004209" w14:textId="77777777" w:rsidR="00877F46" w:rsidRDefault="00AF6F98" w:rsidP="00AF6F98">
      <w:pPr>
        <w:jc w:val="both"/>
      </w:pPr>
      <w:r>
        <w:t xml:space="preserve">The deadline for applications is August 15, 2022. </w:t>
      </w:r>
      <w:r w:rsidR="00877F46" w:rsidRPr="00877F46">
        <w:t xml:space="preserve">Please submit applications to Professor Gozdziak at </w:t>
      </w:r>
      <w:hyperlink r:id="rId11" w:history="1">
        <w:r w:rsidR="00877F46" w:rsidRPr="00877F46">
          <w:rPr>
            <w:rStyle w:val="Hipercze"/>
          </w:rPr>
          <w:t>emg27@amu.edu.pl</w:t>
        </w:r>
      </w:hyperlink>
      <w:r w:rsidR="00877F46" w:rsidRPr="00877F46">
        <w:t xml:space="preserve">, with a copy to </w:t>
      </w:r>
      <w:hyperlink r:id="rId12" w:history="1">
        <w:r w:rsidR="00877F46" w:rsidRPr="00877F46">
          <w:rPr>
            <w:rStyle w:val="Hipercze"/>
          </w:rPr>
          <w:t>emg27@georgetown.edu</w:t>
        </w:r>
      </w:hyperlink>
      <w:r w:rsidR="00877F46" w:rsidRPr="00877F46">
        <w:t xml:space="preserve"> </w:t>
      </w:r>
    </w:p>
    <w:p w14:paraId="1BCDE961" w14:textId="0C8C7961" w:rsidR="00877F46" w:rsidRPr="00877F46" w:rsidRDefault="00AF6F98" w:rsidP="00877F46">
      <w:pPr>
        <w:jc w:val="both"/>
      </w:pPr>
      <w:r>
        <w:t>Applications will be evaluated on a rolling basis. The final decision will be made by September 15, 2022.</w:t>
      </w:r>
    </w:p>
    <w:p w14:paraId="6F1253FE" w14:textId="2C04E8F5" w:rsidR="002B3676" w:rsidRPr="00AF6F98" w:rsidRDefault="002B3676" w:rsidP="00AF6F98">
      <w:pPr>
        <w:jc w:val="both"/>
      </w:pPr>
      <w:r w:rsidRPr="0009616E">
        <w:rPr>
          <w:b/>
          <w:bCs/>
        </w:rPr>
        <w:br w:type="page"/>
      </w:r>
    </w:p>
    <w:p w14:paraId="2D2D37ED" w14:textId="77777777" w:rsidR="00264030" w:rsidRPr="0009616E" w:rsidRDefault="00264030" w:rsidP="7C840F15">
      <w:pPr>
        <w:numPr>
          <w:ilvl w:val="0"/>
          <w:numId w:val="11"/>
        </w:numPr>
        <w:ind w:left="0"/>
        <w:jc w:val="both"/>
        <w:rPr>
          <w:b/>
          <w:bCs/>
        </w:rPr>
      </w:pPr>
      <w:r w:rsidRPr="0009616E">
        <w:rPr>
          <w:b/>
          <w:bCs/>
        </w:rPr>
        <w:lastRenderedPageBreak/>
        <w:t>Required documents</w:t>
      </w:r>
    </w:p>
    <w:p w14:paraId="3AC7544B" w14:textId="77777777" w:rsidR="00264030" w:rsidRPr="0009616E" w:rsidRDefault="00264030" w:rsidP="00264030">
      <w:pPr>
        <w:jc w:val="both"/>
        <w:rPr>
          <w:rFonts w:eastAsia="Arial"/>
          <w:b/>
          <w:bCs/>
        </w:rPr>
      </w:pPr>
    </w:p>
    <w:p w14:paraId="3265618F" w14:textId="1F12D964" w:rsidR="00264030" w:rsidRPr="0009616E" w:rsidRDefault="00AF6F98" w:rsidP="7C840F15">
      <w:pPr>
        <w:pStyle w:val="Akapitzlist"/>
        <w:numPr>
          <w:ilvl w:val="0"/>
          <w:numId w:val="22"/>
        </w:numPr>
        <w:jc w:val="both"/>
        <w:rPr>
          <w:rFonts w:eastAsiaTheme="minorEastAsia"/>
          <w:i/>
          <w:iCs/>
        </w:rPr>
      </w:pPr>
      <w:r>
        <w:t xml:space="preserve">Cover letter describing the applicant’s experience in conducting empirical research on international migration, including </w:t>
      </w:r>
      <w:r w:rsidR="00896133">
        <w:t>migrant children and youth, and migrant education</w:t>
      </w:r>
      <w:r>
        <w:t xml:space="preserve">. </w:t>
      </w:r>
    </w:p>
    <w:p w14:paraId="7F04EC16" w14:textId="128E4917" w:rsidR="00264030" w:rsidRDefault="00264030" w:rsidP="7C840F15">
      <w:pPr>
        <w:pStyle w:val="Akapitzlist"/>
        <w:numPr>
          <w:ilvl w:val="0"/>
          <w:numId w:val="22"/>
        </w:numPr>
        <w:jc w:val="both"/>
        <w:rPr>
          <w:i/>
          <w:iCs/>
        </w:rPr>
      </w:pPr>
      <w:r w:rsidRPr="0009616E">
        <w:rPr>
          <w:i/>
          <w:iCs/>
        </w:rPr>
        <w:t>Curriculum Vitae</w:t>
      </w:r>
      <w:r w:rsidR="00AF6F98">
        <w:rPr>
          <w:i/>
          <w:iCs/>
        </w:rPr>
        <w:t>.</w:t>
      </w:r>
    </w:p>
    <w:p w14:paraId="7796AF79" w14:textId="419A3A05" w:rsidR="00896133" w:rsidRPr="00896133" w:rsidRDefault="00896133" w:rsidP="00896133">
      <w:pPr>
        <w:pStyle w:val="Akapitzlist"/>
        <w:numPr>
          <w:ilvl w:val="0"/>
          <w:numId w:val="22"/>
        </w:numPr>
      </w:pPr>
      <w:r w:rsidRPr="00896133">
        <w:t>Up to three publications, at least one of which should be in English. If a publication in English is not available, a writing sample in English will be considered.</w:t>
      </w:r>
    </w:p>
    <w:p w14:paraId="7AE20BB6" w14:textId="4B253987" w:rsidR="00EC0079" w:rsidRPr="0009616E" w:rsidRDefault="00EC0079" w:rsidP="0D65D4B9">
      <w:pPr>
        <w:pStyle w:val="Akapitzlist"/>
        <w:numPr>
          <w:ilvl w:val="0"/>
          <w:numId w:val="22"/>
        </w:numPr>
        <w:jc w:val="both"/>
        <w:rPr>
          <w:rFonts w:eastAsiaTheme="minorEastAsia"/>
          <w:color w:val="000000" w:themeColor="text1"/>
        </w:rPr>
      </w:pPr>
      <w:r w:rsidRPr="0009616E">
        <w:t>Diplomas or certificates issued by colleges and universities attesting to education and degrees or titles held</w:t>
      </w:r>
      <w:r w:rsidR="52370314" w:rsidRPr="0009616E">
        <w:t xml:space="preserve"> </w:t>
      </w:r>
      <w:r w:rsidR="52370314" w:rsidRPr="0009616E">
        <w:rPr>
          <w:rFonts w:eastAsia="Calibri"/>
          <w:sz w:val="22"/>
          <w:szCs w:val="22"/>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09616E">
        <w:t xml:space="preserve">; </w:t>
      </w:r>
    </w:p>
    <w:p w14:paraId="3DF28AD6" w14:textId="4BA7070B" w:rsidR="00EC5FC6" w:rsidRPr="00045866" w:rsidRDefault="00264030" w:rsidP="00045866">
      <w:pPr>
        <w:pStyle w:val="NormalnyWeb"/>
        <w:numPr>
          <w:ilvl w:val="0"/>
          <w:numId w:val="22"/>
        </w:numPr>
        <w:shd w:val="clear" w:color="auto" w:fill="F9FAFB"/>
        <w:jc w:val="both"/>
        <w:rPr>
          <w:rFonts w:eastAsia="Arial"/>
          <w:sz w:val="18"/>
          <w:szCs w:val="18"/>
        </w:rPr>
      </w:pPr>
      <w:r w:rsidRPr="0009616E">
        <w:t xml:space="preserve">Consent to the processing of personal data as </w:t>
      </w:r>
      <w:r w:rsidR="00AF6F98" w:rsidRPr="0009616E">
        <w:t>follows:</w:t>
      </w:r>
      <w:r w:rsidRPr="0009616E">
        <w:t xml:space="preserve"> </w:t>
      </w:r>
      <w:r w:rsidRPr="0009616E">
        <w:rPr>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9616E" w:rsidRDefault="00F721C6" w:rsidP="00F721C6">
      <w:pPr>
        <w:jc w:val="both"/>
        <w:rPr>
          <w:b/>
          <w:bCs/>
        </w:rPr>
      </w:pPr>
    </w:p>
    <w:p w14:paraId="5072CA1C" w14:textId="77777777" w:rsidR="0F42CE69" w:rsidRPr="0009616E" w:rsidRDefault="0F42CE69" w:rsidP="00EF29DC">
      <w:pPr>
        <w:pBdr>
          <w:top w:val="single" w:sz="4" w:space="1" w:color="auto"/>
          <w:left w:val="single" w:sz="4" w:space="4" w:color="auto"/>
          <w:bottom w:val="single" w:sz="4" w:space="1" w:color="auto"/>
          <w:right w:val="single" w:sz="4" w:space="4" w:color="auto"/>
        </w:pBdr>
        <w:jc w:val="center"/>
        <w:rPr>
          <w:b/>
          <w:bCs/>
        </w:rPr>
      </w:pPr>
      <w:r w:rsidRPr="0009616E">
        <w:rPr>
          <w:b/>
          <w:bCs/>
        </w:rPr>
        <w:t xml:space="preserve">Conditions of the competition determined by the </w:t>
      </w:r>
      <w:r w:rsidR="00910DF2" w:rsidRPr="0009616E">
        <w:rPr>
          <w:b/>
        </w:rPr>
        <w:t>competition</w:t>
      </w:r>
      <w:r w:rsidR="00910DF2" w:rsidRPr="0009616E">
        <w:rPr>
          <w:sz w:val="20"/>
          <w:szCs w:val="20"/>
        </w:rPr>
        <w:t xml:space="preserve"> </w:t>
      </w:r>
      <w:r w:rsidR="0028598F" w:rsidRPr="0009616E">
        <w:rPr>
          <w:b/>
          <w:bCs/>
        </w:rPr>
        <w:t>committee</w:t>
      </w:r>
      <w:r w:rsidRPr="0009616E">
        <w:rPr>
          <w:b/>
          <w:bCs/>
        </w:rPr>
        <w:t xml:space="preserve"> </w:t>
      </w:r>
    </w:p>
    <w:p w14:paraId="5EC0665E" w14:textId="77777777" w:rsidR="57235C37" w:rsidRPr="0009616E" w:rsidRDefault="57235C37" w:rsidP="08E955FD">
      <w:pPr>
        <w:jc w:val="center"/>
        <w:rPr>
          <w:b/>
          <w:bCs/>
          <w:highlight w:val="yellow"/>
        </w:rPr>
      </w:pPr>
    </w:p>
    <w:p w14:paraId="162407F5" w14:textId="77777777" w:rsidR="00383F64" w:rsidRPr="0009616E" w:rsidRDefault="00383F64" w:rsidP="08E955FD">
      <w:pPr>
        <w:jc w:val="both"/>
        <w:rPr>
          <w:rFonts w:eastAsia="Arial"/>
          <w:b/>
          <w:bCs/>
          <w:highlight w:val="yellow"/>
        </w:rPr>
      </w:pPr>
    </w:p>
    <w:p w14:paraId="7F51F361" w14:textId="77777777" w:rsidR="00EF29DC" w:rsidRPr="0009616E" w:rsidRDefault="00383F64" w:rsidP="4F6698D0">
      <w:pPr>
        <w:pStyle w:val="Akapitzlist"/>
        <w:numPr>
          <w:ilvl w:val="0"/>
          <w:numId w:val="4"/>
        </w:numPr>
        <w:jc w:val="both"/>
        <w:rPr>
          <w:rFonts w:eastAsia="Arial"/>
          <w:b/>
          <w:bCs/>
          <w:color w:val="ED7D31" w:themeColor="accent2"/>
          <w:sz w:val="22"/>
          <w:szCs w:val="22"/>
        </w:rPr>
      </w:pPr>
      <w:r w:rsidRPr="0009616E">
        <w:rPr>
          <w:b/>
          <w:bCs/>
          <w:sz w:val="22"/>
          <w:szCs w:val="22"/>
        </w:rPr>
        <w:t xml:space="preserve">Determination of qualifications: (researcher profile) according to the </w:t>
      </w:r>
      <w:r w:rsidR="00482999" w:rsidRPr="0009616E">
        <w:rPr>
          <w:b/>
          <w:bCs/>
          <w:sz w:val="22"/>
          <w:szCs w:val="22"/>
        </w:rPr>
        <w:t>Euraxess guidelines</w:t>
      </w:r>
    </w:p>
    <w:p w14:paraId="05F2C4FB" w14:textId="77777777" w:rsidR="00EF29DC" w:rsidRPr="0009616E" w:rsidRDefault="00EF29DC" w:rsidP="4F6698D0">
      <w:pPr>
        <w:jc w:val="both"/>
        <w:rPr>
          <w:rFonts w:eastAsia="Arial"/>
          <w:b/>
          <w:bCs/>
          <w:color w:val="ED7D31" w:themeColor="accent2"/>
          <w:sz w:val="22"/>
          <w:szCs w:val="22"/>
        </w:rPr>
      </w:pPr>
    </w:p>
    <w:p w14:paraId="4D7B84A9" w14:textId="77777777" w:rsidR="0028598F" w:rsidRPr="0009616E" w:rsidRDefault="0028598F" w:rsidP="4F6698D0">
      <w:pPr>
        <w:pStyle w:val="Akapitzlist"/>
        <w:numPr>
          <w:ilvl w:val="0"/>
          <w:numId w:val="32"/>
        </w:numPr>
        <w:jc w:val="both"/>
      </w:pPr>
      <w:r w:rsidRPr="0009616E">
        <w:rPr>
          <w:rStyle w:val="Pogrubienie"/>
        </w:rPr>
        <w:t>(R1)</w:t>
      </w:r>
      <w:r w:rsidRPr="0009616E">
        <w:t xml:space="preserve"> </w:t>
      </w:r>
      <w:r w:rsidRPr="0009616E">
        <w:rPr>
          <w:rStyle w:val="Pogrubienie"/>
        </w:rPr>
        <w:t xml:space="preserve">First Stage Researcher </w:t>
      </w:r>
      <w:r w:rsidRPr="0009616E">
        <w:t>(</w:t>
      </w:r>
      <w:r w:rsidR="00FE2346" w:rsidRPr="0009616E">
        <w:t>u</w:t>
      </w:r>
      <w:r w:rsidRPr="0009616E">
        <w:t>p to the point of PhD)</w:t>
      </w:r>
    </w:p>
    <w:p w14:paraId="169D1912" w14:textId="4CD70FD9" w:rsidR="0028598F" w:rsidRPr="0009616E" w:rsidRDefault="00896133" w:rsidP="00896133">
      <w:pPr>
        <w:ind w:left="360"/>
        <w:jc w:val="both"/>
      </w:pPr>
      <w:r>
        <w:rPr>
          <w:rStyle w:val="Pogrubienie"/>
        </w:rPr>
        <w:t>X</w:t>
      </w:r>
      <w:r>
        <w:rPr>
          <w:rStyle w:val="Pogrubienie"/>
        </w:rPr>
        <w:tab/>
      </w:r>
      <w:r w:rsidR="0028598F" w:rsidRPr="0009616E">
        <w:rPr>
          <w:rStyle w:val="Pogrubienie"/>
        </w:rPr>
        <w:t>(R2)</w:t>
      </w:r>
      <w:r w:rsidR="0028598F" w:rsidRPr="0009616E">
        <w:t xml:space="preserve"> </w:t>
      </w:r>
      <w:r w:rsidRPr="0009616E">
        <w:rPr>
          <w:rStyle w:val="Pogrubienie"/>
        </w:rPr>
        <w:t>Recognized</w:t>
      </w:r>
      <w:r w:rsidR="0028598F" w:rsidRPr="0009616E">
        <w:rPr>
          <w:rStyle w:val="Pogrubienie"/>
        </w:rPr>
        <w:t xml:space="preserve"> Researcher </w:t>
      </w:r>
      <w:r w:rsidR="0028598F" w:rsidRPr="0009616E">
        <w:t>(PhD holders or equivalent who are not yet fully independent)</w:t>
      </w:r>
    </w:p>
    <w:p w14:paraId="23D77A91" w14:textId="77777777" w:rsidR="0028598F" w:rsidRPr="0009616E" w:rsidRDefault="0028598F" w:rsidP="4F6698D0">
      <w:pPr>
        <w:pStyle w:val="Akapitzlist"/>
        <w:numPr>
          <w:ilvl w:val="0"/>
          <w:numId w:val="32"/>
        </w:numPr>
        <w:jc w:val="both"/>
      </w:pPr>
      <w:r w:rsidRPr="0009616E">
        <w:rPr>
          <w:rStyle w:val="Pogrubienie"/>
        </w:rPr>
        <w:t>(R3) Established Researcher</w:t>
      </w:r>
      <w:r w:rsidRPr="0009616E">
        <w:t xml:space="preserve"> (</w:t>
      </w:r>
      <w:r w:rsidR="00FE2346" w:rsidRPr="0009616E">
        <w:t>r</w:t>
      </w:r>
      <w:r w:rsidRPr="0009616E">
        <w:t>esearchers who have developed a level of independence)</w:t>
      </w:r>
    </w:p>
    <w:p w14:paraId="1C85DAE7" w14:textId="77777777" w:rsidR="00383F64" w:rsidRPr="0009616E" w:rsidRDefault="0028598F" w:rsidP="001E11CC">
      <w:pPr>
        <w:pStyle w:val="Akapitzlist"/>
        <w:numPr>
          <w:ilvl w:val="0"/>
          <w:numId w:val="32"/>
        </w:numPr>
        <w:jc w:val="both"/>
        <w:rPr>
          <w:rFonts w:eastAsia="Arial"/>
          <w:b/>
          <w:bCs/>
        </w:rPr>
      </w:pPr>
      <w:r w:rsidRPr="0009616E">
        <w:rPr>
          <w:rFonts w:eastAsia="Arial"/>
          <w:b/>
          <w:bCs/>
        </w:rPr>
        <w:t xml:space="preserve">(R4) </w:t>
      </w:r>
      <w:r w:rsidRPr="0009616E">
        <w:rPr>
          <w:rStyle w:val="Pogrubienie"/>
        </w:rPr>
        <w:t>Leading Researcher</w:t>
      </w:r>
      <w:r w:rsidRPr="0009616E">
        <w:t xml:space="preserve"> (</w:t>
      </w:r>
      <w:r w:rsidR="00FE2346" w:rsidRPr="0009616E">
        <w:t>r</w:t>
      </w:r>
      <w:r w:rsidRPr="0009616E">
        <w:t>esearchers leading their research area or field)</w:t>
      </w:r>
    </w:p>
    <w:p w14:paraId="562B9BAB" w14:textId="77777777" w:rsidR="0028598F" w:rsidRPr="0009616E" w:rsidRDefault="0028598F" w:rsidP="0028598F">
      <w:pPr>
        <w:pStyle w:val="Akapitzlist"/>
        <w:ind w:left="720"/>
        <w:jc w:val="both"/>
        <w:rPr>
          <w:rFonts w:eastAsia="Arial"/>
          <w:b/>
          <w:bCs/>
        </w:rPr>
      </w:pPr>
    </w:p>
    <w:p w14:paraId="7668CAB5" w14:textId="77777777" w:rsidR="00EF29DC" w:rsidRPr="0009616E" w:rsidRDefault="00EF29DC" w:rsidP="00A46254">
      <w:pPr>
        <w:jc w:val="both"/>
        <w:rPr>
          <w:rFonts w:eastAsia="Arial"/>
          <w:b/>
          <w:bCs/>
        </w:rPr>
      </w:pPr>
    </w:p>
    <w:p w14:paraId="2D357332" w14:textId="45524507" w:rsidR="00275CE7" w:rsidRDefault="0028598F" w:rsidP="6D41A1A5">
      <w:pPr>
        <w:pStyle w:val="Akapitzlist"/>
        <w:numPr>
          <w:ilvl w:val="0"/>
          <w:numId w:val="4"/>
        </w:numPr>
        <w:jc w:val="both"/>
        <w:rPr>
          <w:rFonts w:eastAsia="Arial"/>
          <w:b/>
          <w:bCs/>
        </w:rPr>
      </w:pPr>
      <w:r w:rsidRPr="0009616E">
        <w:rPr>
          <w:rFonts w:eastAsia="Arial"/>
          <w:b/>
          <w:bCs/>
        </w:rPr>
        <w:t xml:space="preserve">Job </w:t>
      </w:r>
      <w:r w:rsidR="004D6C79" w:rsidRPr="0009616E">
        <w:rPr>
          <w:rFonts w:eastAsia="Arial"/>
          <w:b/>
          <w:bCs/>
        </w:rPr>
        <w:t>Offer description</w:t>
      </w:r>
    </w:p>
    <w:p w14:paraId="002F06AC" w14:textId="4A09E12F" w:rsidR="00896133" w:rsidRDefault="00896133" w:rsidP="00896133">
      <w:pPr>
        <w:pStyle w:val="Akapitzlist"/>
        <w:ind w:left="360"/>
        <w:jc w:val="both"/>
        <w:rPr>
          <w:rFonts w:eastAsia="Arial"/>
          <w:b/>
          <w:bCs/>
        </w:rPr>
      </w:pPr>
    </w:p>
    <w:p w14:paraId="326AF0CF" w14:textId="77777777" w:rsidR="0035018F" w:rsidRPr="0035018F" w:rsidRDefault="0035018F" w:rsidP="0035018F">
      <w:pPr>
        <w:pStyle w:val="Akapitzlist"/>
        <w:ind w:left="360"/>
        <w:jc w:val="both"/>
        <w:rPr>
          <w:rFonts w:eastAsia="Arial"/>
        </w:rPr>
      </w:pPr>
      <w:r w:rsidRPr="0035018F">
        <w:rPr>
          <w:rFonts w:eastAsia="Arial"/>
        </w:rPr>
        <w:t>The Center for Migration Studies (CeBaM) in Poznań is recruiting one (1) postdoctoral trainee to work with Professors Elżbieta M. Goździak (Project Director) and Izabella Main on a study “</w:t>
      </w:r>
      <w:r w:rsidRPr="0035018F">
        <w:rPr>
          <w:rFonts w:eastAsia="Arial"/>
          <w:i/>
          <w:iCs/>
        </w:rPr>
        <w:t>Good beginnings, promising futures. Children with migration background in Polish schools</w:t>
      </w:r>
      <w:r w:rsidRPr="0035018F">
        <w:rPr>
          <w:rFonts w:eastAsia="Arial"/>
        </w:rPr>
        <w:t>,” funded by the National Science Center (NCN), under OPUS 2022 funding stream.</w:t>
      </w:r>
    </w:p>
    <w:p w14:paraId="4BA5011A" w14:textId="77777777" w:rsidR="0035018F" w:rsidRPr="0035018F" w:rsidRDefault="0035018F" w:rsidP="0035018F">
      <w:pPr>
        <w:pStyle w:val="Akapitzlist"/>
        <w:ind w:left="360"/>
        <w:jc w:val="both"/>
        <w:rPr>
          <w:rFonts w:eastAsia="Arial"/>
        </w:rPr>
      </w:pPr>
    </w:p>
    <w:p w14:paraId="14281C5D" w14:textId="77777777" w:rsidR="0035018F" w:rsidRPr="0035018F" w:rsidRDefault="0035018F" w:rsidP="0035018F">
      <w:pPr>
        <w:pStyle w:val="Akapitzlist"/>
        <w:ind w:left="360"/>
        <w:jc w:val="both"/>
        <w:rPr>
          <w:rFonts w:eastAsia="Arial"/>
        </w:rPr>
      </w:pPr>
      <w:r w:rsidRPr="0035018F">
        <w:rPr>
          <w:rFonts w:eastAsia="Arial"/>
        </w:rPr>
        <w:t>The selected candidate will conduct the following research:</w:t>
      </w:r>
    </w:p>
    <w:p w14:paraId="61D4CE0F" w14:textId="77777777" w:rsidR="0035018F" w:rsidRPr="0035018F" w:rsidRDefault="0035018F" w:rsidP="0035018F">
      <w:pPr>
        <w:pStyle w:val="Akapitzlist"/>
        <w:ind w:left="360"/>
        <w:jc w:val="both"/>
        <w:rPr>
          <w:rFonts w:eastAsia="Arial"/>
        </w:rPr>
      </w:pPr>
    </w:p>
    <w:p w14:paraId="3BF21115" w14:textId="77777777" w:rsidR="0035018F" w:rsidRPr="0035018F" w:rsidRDefault="0035018F" w:rsidP="0035018F">
      <w:pPr>
        <w:pStyle w:val="Akapitzlist"/>
        <w:numPr>
          <w:ilvl w:val="0"/>
          <w:numId w:val="34"/>
        </w:numPr>
        <w:jc w:val="both"/>
        <w:rPr>
          <w:rFonts w:eastAsia="Arial"/>
        </w:rPr>
      </w:pPr>
      <w:r w:rsidRPr="0035018F">
        <w:rPr>
          <w:rFonts w:eastAsia="Arial"/>
        </w:rPr>
        <w:t>Analysis of educational systems and policies in Poland</w:t>
      </w:r>
    </w:p>
    <w:p w14:paraId="5086213A" w14:textId="77777777" w:rsidR="0035018F" w:rsidRPr="0035018F" w:rsidRDefault="0035018F" w:rsidP="0035018F">
      <w:pPr>
        <w:pStyle w:val="Akapitzlist"/>
        <w:numPr>
          <w:ilvl w:val="0"/>
          <w:numId w:val="34"/>
        </w:numPr>
        <w:jc w:val="both"/>
        <w:rPr>
          <w:rFonts w:eastAsia="Arial"/>
        </w:rPr>
      </w:pPr>
      <w:r w:rsidRPr="0035018F">
        <w:rPr>
          <w:rFonts w:eastAsia="Arial"/>
        </w:rPr>
        <w:t>Ethnographic research with selected migrant parents and families</w:t>
      </w:r>
    </w:p>
    <w:p w14:paraId="44B59CAA" w14:textId="77777777" w:rsidR="0035018F" w:rsidRPr="0035018F" w:rsidRDefault="0035018F" w:rsidP="0035018F">
      <w:pPr>
        <w:pStyle w:val="Akapitzlist"/>
        <w:numPr>
          <w:ilvl w:val="0"/>
          <w:numId w:val="34"/>
        </w:numPr>
        <w:jc w:val="both"/>
        <w:rPr>
          <w:rFonts w:eastAsia="Arial"/>
        </w:rPr>
      </w:pPr>
      <w:r w:rsidRPr="0035018F">
        <w:rPr>
          <w:rFonts w:eastAsia="Arial"/>
        </w:rPr>
        <w:t>Ethnographic research with selected educators and other stakeholders working with migrant students.</w:t>
      </w:r>
    </w:p>
    <w:p w14:paraId="0648037F" w14:textId="77777777" w:rsidR="0035018F" w:rsidRPr="0035018F" w:rsidRDefault="0035018F" w:rsidP="0035018F">
      <w:pPr>
        <w:pStyle w:val="Akapitzlist"/>
        <w:ind w:left="360"/>
        <w:jc w:val="both"/>
        <w:rPr>
          <w:rFonts w:eastAsia="Arial"/>
        </w:rPr>
      </w:pPr>
    </w:p>
    <w:p w14:paraId="13BADB88" w14:textId="77777777" w:rsidR="0035018F" w:rsidRPr="0035018F" w:rsidRDefault="0035018F" w:rsidP="0035018F">
      <w:pPr>
        <w:pStyle w:val="Akapitzlist"/>
        <w:ind w:left="360"/>
        <w:jc w:val="both"/>
        <w:rPr>
          <w:rFonts w:eastAsia="Arial"/>
        </w:rPr>
      </w:pPr>
      <w:r w:rsidRPr="0035018F">
        <w:rPr>
          <w:rFonts w:eastAsia="Arial"/>
        </w:rPr>
        <w:t>The field sites include two large cities (Poznań and Wrocław) and two smaller towns (to be selected).</w:t>
      </w:r>
    </w:p>
    <w:p w14:paraId="0284B352" w14:textId="77777777" w:rsidR="0035018F" w:rsidRPr="0035018F" w:rsidRDefault="0035018F" w:rsidP="0035018F">
      <w:pPr>
        <w:pStyle w:val="Akapitzlist"/>
        <w:ind w:left="360"/>
        <w:jc w:val="both"/>
        <w:rPr>
          <w:rFonts w:eastAsia="Arial"/>
        </w:rPr>
      </w:pPr>
    </w:p>
    <w:p w14:paraId="37E00C22" w14:textId="77777777" w:rsidR="0035018F" w:rsidRPr="0035018F" w:rsidRDefault="0035018F" w:rsidP="0035018F">
      <w:pPr>
        <w:pStyle w:val="Akapitzlist"/>
        <w:ind w:left="360"/>
        <w:jc w:val="both"/>
        <w:rPr>
          <w:rFonts w:eastAsia="Arial"/>
        </w:rPr>
      </w:pPr>
      <w:r w:rsidRPr="0035018F">
        <w:rPr>
          <w:rFonts w:eastAsia="Arial"/>
        </w:rPr>
        <w:t xml:space="preserve">The post-doc will also oversee and carry out the day-to-day tasks related to interview transcription and coding and field log completion. S/he will work closely with Professors Gozdziak and Main on dissemination of research findings. It is anticipated that the post-doc will publish/submit for publication a minimum of 2 articles. The post-doc will also contribute a minimum of 2 blog posts a year to the project blog. The candidate will be selected in an open, transparent, merit-based competition according to the NCN rules. </w:t>
      </w:r>
      <w:r w:rsidRPr="0035018F">
        <w:rPr>
          <w:rFonts w:eastAsia="Arial"/>
        </w:rPr>
        <w:lastRenderedPageBreak/>
        <w:t>Additional duties will include some administrative work involved in the day-to-day operation of the research grant.</w:t>
      </w:r>
    </w:p>
    <w:p w14:paraId="7810AA87" w14:textId="77777777" w:rsidR="0035018F" w:rsidRPr="0035018F" w:rsidRDefault="0035018F" w:rsidP="0035018F">
      <w:pPr>
        <w:pStyle w:val="Akapitzlist"/>
        <w:ind w:left="360"/>
        <w:jc w:val="both"/>
        <w:rPr>
          <w:rFonts w:eastAsia="Arial"/>
        </w:rPr>
      </w:pPr>
    </w:p>
    <w:p w14:paraId="03928485" w14:textId="77777777" w:rsidR="00896133" w:rsidRPr="0035018F" w:rsidRDefault="00896133" w:rsidP="0035018F">
      <w:pPr>
        <w:pStyle w:val="Akapitzlist"/>
        <w:ind w:left="360"/>
        <w:jc w:val="both"/>
        <w:rPr>
          <w:rFonts w:eastAsia="Arial"/>
        </w:rPr>
      </w:pPr>
    </w:p>
    <w:p w14:paraId="7182495E" w14:textId="256F9921" w:rsidR="0F42CE69" w:rsidRPr="0009616E" w:rsidRDefault="00896133" w:rsidP="6D41A1A5">
      <w:pPr>
        <w:pStyle w:val="Akapitzlist"/>
        <w:numPr>
          <w:ilvl w:val="0"/>
          <w:numId w:val="4"/>
        </w:numPr>
        <w:jc w:val="both"/>
        <w:rPr>
          <w:rFonts w:eastAsia="Arial"/>
          <w:b/>
          <w:bCs/>
        </w:rPr>
      </w:pPr>
      <w:r w:rsidRPr="0009616E">
        <w:rPr>
          <w:b/>
          <w:bCs/>
        </w:rPr>
        <w:t>Requirements</w:t>
      </w:r>
      <w:r w:rsidR="004D6C79" w:rsidRPr="0009616E">
        <w:rPr>
          <w:b/>
          <w:bCs/>
        </w:rPr>
        <w:t xml:space="preserve"> and qualifications</w:t>
      </w:r>
    </w:p>
    <w:p w14:paraId="2E459F2C" w14:textId="77777777" w:rsidR="00B27485" w:rsidRPr="0009616E" w:rsidRDefault="00B27485" w:rsidP="00B27485">
      <w:pPr>
        <w:jc w:val="both"/>
      </w:pPr>
    </w:p>
    <w:p w14:paraId="3FF836EC" w14:textId="205BBA99" w:rsidR="00B27485" w:rsidRPr="0035018F" w:rsidRDefault="008F5587" w:rsidP="0035018F">
      <w:pPr>
        <w:jc w:val="both"/>
        <w:rPr>
          <w:rFonts w:eastAsia="Arial"/>
        </w:rPr>
      </w:pPr>
      <w:r w:rsidRPr="0035018F">
        <w:t xml:space="preserve">The competition is open to individuals who meet the requirements specified in </w:t>
      </w:r>
      <w:r w:rsidR="00482999" w:rsidRPr="0035018F">
        <w:t xml:space="preserve">Article 113 of </w:t>
      </w:r>
      <w:r w:rsidRPr="0035018F">
        <w:t>the Law on Higher Education and Science of 20 July 2018 (</w:t>
      </w:r>
      <w:r w:rsidR="00E17903" w:rsidRPr="0035018F">
        <w:rPr>
          <w:rStyle w:val="normaltextrun"/>
        </w:rPr>
        <w:t xml:space="preserve">Journal of Laws of 2022, item 574, </w:t>
      </w:r>
      <w:r w:rsidR="0035018F" w:rsidRPr="0035018F">
        <w:rPr>
          <w:rStyle w:val="spellingerror"/>
        </w:rPr>
        <w:t>i.e.,</w:t>
      </w:r>
      <w:r w:rsidR="00E17903" w:rsidRPr="0035018F">
        <w:rPr>
          <w:rStyle w:val="spellingerror"/>
        </w:rPr>
        <w:t xml:space="preserve"> </w:t>
      </w:r>
      <w:r w:rsidR="00E17903" w:rsidRPr="0035018F">
        <w:rPr>
          <w:rStyle w:val="normaltextrun"/>
        </w:rPr>
        <w:t>Article 113</w:t>
      </w:r>
      <w:r w:rsidR="35F45F14" w:rsidRPr="0035018F">
        <w:rPr>
          <w:rStyle w:val="normaltextrun"/>
        </w:rPr>
        <w:t xml:space="preserve"> as amended</w:t>
      </w:r>
      <w:r w:rsidRPr="0035018F">
        <w:t xml:space="preserve">) and </w:t>
      </w:r>
      <w:r w:rsidR="00482999" w:rsidRPr="0035018F">
        <w:t>who meet the following requirements</w:t>
      </w:r>
      <w:r w:rsidR="00B27485" w:rsidRPr="0035018F">
        <w:t>:</w:t>
      </w:r>
    </w:p>
    <w:p w14:paraId="305FD0B4" w14:textId="77777777" w:rsidR="00B27485" w:rsidRPr="0035018F" w:rsidRDefault="00B27485" w:rsidP="0035018F">
      <w:pPr>
        <w:jc w:val="both"/>
      </w:pPr>
    </w:p>
    <w:p w14:paraId="2E61ED6E" w14:textId="77777777" w:rsidR="0035018F" w:rsidRDefault="0035018F" w:rsidP="0035018F">
      <w:pPr>
        <w:pStyle w:val="Akapitzlist"/>
        <w:numPr>
          <w:ilvl w:val="0"/>
          <w:numId w:val="36"/>
        </w:numPr>
        <w:jc w:val="both"/>
      </w:pPr>
      <w:r w:rsidRPr="0035018F">
        <w:t xml:space="preserve">PhD completed within the past 3-5 years at a university other than the Adam Mickiewicz University. </w:t>
      </w:r>
    </w:p>
    <w:p w14:paraId="54CCEB02" w14:textId="77777777" w:rsidR="0035018F" w:rsidRDefault="0035018F" w:rsidP="0035018F">
      <w:pPr>
        <w:pStyle w:val="Akapitzlist"/>
        <w:numPr>
          <w:ilvl w:val="0"/>
          <w:numId w:val="36"/>
        </w:numPr>
        <w:jc w:val="both"/>
      </w:pPr>
      <w:r w:rsidRPr="0035018F">
        <w:t xml:space="preserve">A minimum of 1-2 years of experience conducting basic research on international migration and/or education. </w:t>
      </w:r>
    </w:p>
    <w:p w14:paraId="14F3E8BB" w14:textId="0E345816" w:rsidR="0035018F" w:rsidRDefault="0035018F" w:rsidP="0035018F">
      <w:pPr>
        <w:pStyle w:val="Akapitzlist"/>
        <w:numPr>
          <w:ilvl w:val="0"/>
          <w:numId w:val="36"/>
        </w:numPr>
        <w:jc w:val="both"/>
      </w:pPr>
      <w:r w:rsidRPr="0035018F">
        <w:t>Training in social psychology, education, social</w:t>
      </w:r>
      <w:r w:rsidR="00045866">
        <w:t>/cultural</w:t>
      </w:r>
      <w:r w:rsidRPr="0035018F">
        <w:t xml:space="preserve"> anthropology, sociology or related field. </w:t>
      </w:r>
    </w:p>
    <w:p w14:paraId="2434A89B" w14:textId="77777777" w:rsidR="0035018F" w:rsidRDefault="0035018F" w:rsidP="0035018F">
      <w:pPr>
        <w:pStyle w:val="Akapitzlist"/>
        <w:numPr>
          <w:ilvl w:val="0"/>
          <w:numId w:val="36"/>
        </w:numPr>
        <w:jc w:val="both"/>
      </w:pPr>
      <w:r w:rsidRPr="0035018F">
        <w:t>Experience with qualitative research methodologies, including participatory research.</w:t>
      </w:r>
    </w:p>
    <w:p w14:paraId="114C658C" w14:textId="77777777" w:rsidR="0035018F" w:rsidRDefault="0035018F" w:rsidP="0035018F">
      <w:pPr>
        <w:jc w:val="both"/>
      </w:pPr>
    </w:p>
    <w:p w14:paraId="2F7AFA8E" w14:textId="5C85BA64" w:rsidR="00910DF2" w:rsidRPr="0035018F" w:rsidRDefault="0035018F" w:rsidP="0035018F">
      <w:pPr>
        <w:jc w:val="both"/>
      </w:pPr>
      <w:r w:rsidRPr="0035018F">
        <w:t xml:space="preserve">The selected candidate </w:t>
      </w:r>
      <w:r w:rsidRPr="0035018F">
        <w:rPr>
          <w:b/>
          <w:bCs/>
        </w:rPr>
        <w:t>must be willing to relocate to Poznań</w:t>
      </w:r>
      <w:r w:rsidRPr="0035018F">
        <w:t>, if necessary, for the duration of the project.</w:t>
      </w:r>
    </w:p>
    <w:p w14:paraId="1BEAD3BC" w14:textId="77777777" w:rsidR="00910DF2" w:rsidRPr="0035018F" w:rsidRDefault="00910DF2" w:rsidP="0035018F">
      <w:pPr>
        <w:jc w:val="both"/>
      </w:pPr>
    </w:p>
    <w:p w14:paraId="1AC984FA" w14:textId="77777777" w:rsidR="57235C37" w:rsidRPr="0009616E" w:rsidRDefault="57235C37" w:rsidP="57235C37">
      <w:pPr>
        <w:jc w:val="both"/>
        <w:rPr>
          <w:b/>
          <w:bCs/>
        </w:rPr>
      </w:pPr>
    </w:p>
    <w:p w14:paraId="3FFF2EB5" w14:textId="0DEB1E69" w:rsidR="00275CE7" w:rsidRDefault="004D6C79" w:rsidP="6D41A1A5">
      <w:pPr>
        <w:pStyle w:val="Akapitzlist"/>
        <w:numPr>
          <w:ilvl w:val="0"/>
          <w:numId w:val="4"/>
        </w:numPr>
        <w:jc w:val="both"/>
        <w:rPr>
          <w:rFonts w:eastAsia="Arial"/>
          <w:b/>
          <w:bCs/>
        </w:rPr>
      </w:pPr>
      <w:r w:rsidRPr="0009616E">
        <w:rPr>
          <w:rFonts w:eastAsia="Arial"/>
          <w:b/>
          <w:bCs/>
        </w:rPr>
        <w:t>Required languages</w:t>
      </w:r>
    </w:p>
    <w:p w14:paraId="0FFA5AA5" w14:textId="12741DC6" w:rsidR="0035018F" w:rsidRDefault="0035018F" w:rsidP="0035018F">
      <w:pPr>
        <w:pStyle w:val="Akapitzlist"/>
        <w:ind w:left="360"/>
        <w:jc w:val="both"/>
        <w:rPr>
          <w:rFonts w:eastAsia="Arial"/>
          <w:b/>
          <w:bCs/>
        </w:rPr>
      </w:pPr>
    </w:p>
    <w:p w14:paraId="29C682D1" w14:textId="77777777" w:rsidR="0035018F" w:rsidRDefault="0035018F" w:rsidP="0035018F">
      <w:pPr>
        <w:pStyle w:val="Akapitzlist"/>
        <w:numPr>
          <w:ilvl w:val="0"/>
          <w:numId w:val="36"/>
        </w:numPr>
        <w:jc w:val="both"/>
      </w:pPr>
      <w:r w:rsidRPr="0035018F">
        <w:t xml:space="preserve">Excellent oral and written communication skills in Polish and English. </w:t>
      </w:r>
    </w:p>
    <w:p w14:paraId="1BFB1D4B" w14:textId="3F954506" w:rsidR="0035018F" w:rsidRPr="0035018F" w:rsidRDefault="0035018F" w:rsidP="0035018F">
      <w:pPr>
        <w:pStyle w:val="Akapitzlist"/>
        <w:numPr>
          <w:ilvl w:val="0"/>
          <w:numId w:val="36"/>
        </w:numPr>
        <w:jc w:val="both"/>
      </w:pPr>
      <w:r>
        <w:t>K</w:t>
      </w:r>
      <w:r w:rsidRPr="0035018F">
        <w:t>nowledge of Russian or Ukrainian are a plus.</w:t>
      </w:r>
    </w:p>
    <w:p w14:paraId="0B9F8C3C" w14:textId="77777777" w:rsidR="0035018F" w:rsidRPr="0035018F" w:rsidRDefault="0035018F" w:rsidP="0035018F">
      <w:pPr>
        <w:jc w:val="both"/>
      </w:pPr>
    </w:p>
    <w:p w14:paraId="0BA6E064" w14:textId="77777777" w:rsidR="0035018F" w:rsidRPr="0035018F" w:rsidRDefault="0035018F" w:rsidP="0035018F">
      <w:pPr>
        <w:pStyle w:val="Akapitzlist"/>
        <w:ind w:left="360"/>
        <w:jc w:val="both"/>
        <w:rPr>
          <w:rFonts w:eastAsia="Arial"/>
        </w:rPr>
      </w:pPr>
    </w:p>
    <w:p w14:paraId="4C971F7E" w14:textId="4F2E9B76" w:rsidR="00264030" w:rsidRDefault="00264030" w:rsidP="6D41A1A5">
      <w:pPr>
        <w:pStyle w:val="Akapitzlist"/>
        <w:numPr>
          <w:ilvl w:val="0"/>
          <w:numId w:val="4"/>
        </w:numPr>
        <w:jc w:val="both"/>
        <w:rPr>
          <w:rFonts w:eastAsia="Arial"/>
          <w:b/>
          <w:bCs/>
        </w:rPr>
      </w:pPr>
      <w:r w:rsidRPr="0009616E">
        <w:rPr>
          <w:rFonts w:eastAsia="Arial"/>
          <w:b/>
          <w:bCs/>
        </w:rPr>
        <w:t>Required research</w:t>
      </w:r>
      <w:r w:rsidR="00B353FB" w:rsidRPr="0009616E">
        <w:rPr>
          <w:rFonts w:eastAsia="Arial"/>
          <w:b/>
          <w:bCs/>
        </w:rPr>
        <w:t xml:space="preserve">, teaching </w:t>
      </w:r>
      <w:r w:rsidR="00910DF2" w:rsidRPr="0009616E">
        <w:rPr>
          <w:rFonts w:eastAsia="Arial"/>
          <w:b/>
          <w:bCs/>
        </w:rPr>
        <w:t xml:space="preserve">or mixed </w:t>
      </w:r>
      <w:r w:rsidRPr="0009616E">
        <w:rPr>
          <w:rFonts w:eastAsia="Arial"/>
          <w:b/>
          <w:bCs/>
        </w:rPr>
        <w:t>experience</w:t>
      </w:r>
    </w:p>
    <w:p w14:paraId="4A0EE558" w14:textId="4455A4E7" w:rsidR="0035018F" w:rsidRDefault="0035018F" w:rsidP="0035018F">
      <w:pPr>
        <w:jc w:val="both"/>
        <w:rPr>
          <w:rFonts w:eastAsia="Arial"/>
          <w:b/>
          <w:bCs/>
        </w:rPr>
      </w:pPr>
    </w:p>
    <w:p w14:paraId="24A41427" w14:textId="45A5D4AA" w:rsidR="0035018F" w:rsidRPr="007B0EB0" w:rsidRDefault="0035018F" w:rsidP="007B0EB0">
      <w:pPr>
        <w:pStyle w:val="Akapitzlist"/>
        <w:numPr>
          <w:ilvl w:val="0"/>
          <w:numId w:val="37"/>
        </w:numPr>
        <w:jc w:val="both"/>
        <w:rPr>
          <w:rFonts w:eastAsia="Arial"/>
          <w:b/>
          <w:bCs/>
        </w:rPr>
      </w:pPr>
      <w:r w:rsidRPr="007B0EB0">
        <w:rPr>
          <w:rFonts w:ascii="Book Antiqua" w:hAnsi="Book Antiqua"/>
        </w:rPr>
        <w:t>A minimum of 1-2 years of experience conducting basic research on international migration and/or education</w:t>
      </w:r>
    </w:p>
    <w:p w14:paraId="02F187F3" w14:textId="77777777" w:rsidR="00EC5FC6" w:rsidRPr="0009616E" w:rsidRDefault="00EC5FC6" w:rsidP="00375621">
      <w:pPr>
        <w:jc w:val="both"/>
        <w:rPr>
          <w:rFonts w:eastAsia="Arial"/>
          <w:bCs/>
          <w:color w:val="FF0000"/>
          <w:sz w:val="20"/>
          <w:szCs w:val="20"/>
        </w:rPr>
      </w:pPr>
    </w:p>
    <w:p w14:paraId="06F92BE7" w14:textId="77777777" w:rsidR="00275CE7" w:rsidRPr="0009616E" w:rsidRDefault="00264030" w:rsidP="4F6698D0">
      <w:pPr>
        <w:pStyle w:val="Akapitzlist"/>
        <w:numPr>
          <w:ilvl w:val="0"/>
          <w:numId w:val="4"/>
        </w:numPr>
        <w:rPr>
          <w:rFonts w:eastAsia="Arial"/>
          <w:b/>
          <w:bCs/>
          <w:color w:val="000000"/>
        </w:rPr>
      </w:pPr>
      <w:r w:rsidRPr="0009616E">
        <w:rPr>
          <w:b/>
          <w:bCs/>
          <w:color w:val="000000" w:themeColor="text1"/>
        </w:rPr>
        <w:t>Benefits</w:t>
      </w:r>
    </w:p>
    <w:p w14:paraId="2016005C"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an atmosphere of respect and cooperation</w:t>
      </w:r>
    </w:p>
    <w:p w14:paraId="07187FD0"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supporting employees with disabilities</w:t>
      </w:r>
    </w:p>
    <w:p w14:paraId="51EC1435"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flexible working hours</w:t>
      </w:r>
    </w:p>
    <w:p w14:paraId="68D01BF1" w14:textId="77777777" w:rsidR="00DF7C9B" w:rsidRPr="0035018F" w:rsidRDefault="00910DF2" w:rsidP="4F6698D0">
      <w:pPr>
        <w:pStyle w:val="xmsolistparagraph"/>
        <w:numPr>
          <w:ilvl w:val="0"/>
          <w:numId w:val="29"/>
        </w:numPr>
        <w:rPr>
          <w:sz w:val="22"/>
          <w:szCs w:val="22"/>
        </w:rPr>
      </w:pPr>
      <w:r w:rsidRPr="0035018F">
        <w:rPr>
          <w:sz w:val="22"/>
          <w:szCs w:val="22"/>
          <w:shd w:val="clear" w:color="auto" w:fill="C0C0C0"/>
        </w:rPr>
        <w:t>remote work applicable</w:t>
      </w:r>
    </w:p>
    <w:p w14:paraId="12CCD740"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funding for language learning</w:t>
      </w:r>
    </w:p>
    <w:p w14:paraId="576A7EE7"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co-financing of training and courses</w:t>
      </w:r>
    </w:p>
    <w:p w14:paraId="2B9336CA"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additional days off for education</w:t>
      </w:r>
    </w:p>
    <w:p w14:paraId="49A9B92D"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life insurance</w:t>
      </w:r>
    </w:p>
    <w:p w14:paraId="0F31CC5E"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pension plan</w:t>
      </w:r>
    </w:p>
    <w:p w14:paraId="0479DD89"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savings and investment fund</w:t>
      </w:r>
    </w:p>
    <w:p w14:paraId="52348AC3"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preferential loans</w:t>
      </w:r>
    </w:p>
    <w:p w14:paraId="44BC4B4F"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additional social benefits</w:t>
      </w:r>
    </w:p>
    <w:p w14:paraId="06A1E1D5"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leisure</w:t>
      </w:r>
      <w:r w:rsidR="00910DF2" w:rsidRPr="0035018F">
        <w:rPr>
          <w:sz w:val="22"/>
          <w:szCs w:val="22"/>
          <w:shd w:val="clear" w:color="auto" w:fill="C0C0C0"/>
        </w:rPr>
        <w:t>-time</w:t>
      </w:r>
      <w:r w:rsidRPr="0035018F">
        <w:rPr>
          <w:sz w:val="22"/>
          <w:szCs w:val="22"/>
          <w:shd w:val="clear" w:color="auto" w:fill="C0C0C0"/>
        </w:rPr>
        <w:t xml:space="preserve"> funding</w:t>
      </w:r>
    </w:p>
    <w:p w14:paraId="0B614A7A"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subsidizing children's vacations</w:t>
      </w:r>
    </w:p>
    <w:p w14:paraId="2E72D03C"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"13</w:t>
      </w:r>
      <w:r w:rsidR="00910DF2" w:rsidRPr="0035018F">
        <w:rPr>
          <w:sz w:val="22"/>
          <w:szCs w:val="22"/>
          <w:shd w:val="clear" w:color="auto" w:fill="C0C0C0"/>
        </w:rPr>
        <w:t>th</w:t>
      </w:r>
      <w:r w:rsidRPr="0035018F">
        <w:rPr>
          <w:sz w:val="22"/>
          <w:szCs w:val="22"/>
          <w:shd w:val="clear" w:color="auto" w:fill="C0C0C0"/>
        </w:rPr>
        <w:t>" salary</w:t>
      </w:r>
    </w:p>
    <w:p w14:paraId="05AB6431" w14:textId="77777777" w:rsidR="00DF7C9B" w:rsidRPr="0035018F" w:rsidRDefault="00DF7C9B" w:rsidP="4F6698D0">
      <w:pPr>
        <w:pStyle w:val="xmsolistparagraph"/>
        <w:numPr>
          <w:ilvl w:val="0"/>
          <w:numId w:val="29"/>
        </w:numPr>
        <w:rPr>
          <w:sz w:val="22"/>
          <w:szCs w:val="22"/>
        </w:rPr>
      </w:pPr>
      <w:r w:rsidRPr="0035018F">
        <w:rPr>
          <w:sz w:val="22"/>
          <w:szCs w:val="22"/>
          <w:shd w:val="clear" w:color="auto" w:fill="C0C0C0"/>
        </w:rPr>
        <w:t>bike racks</w:t>
      </w:r>
    </w:p>
    <w:p w14:paraId="53203075" w14:textId="77777777" w:rsidR="00375621" w:rsidRPr="0009616E" w:rsidRDefault="00375621" w:rsidP="00A46254">
      <w:pPr>
        <w:rPr>
          <w:rFonts w:eastAsia="Arial"/>
          <w:b/>
          <w:bCs/>
          <w:color w:val="000000"/>
          <w:sz w:val="22"/>
          <w:szCs w:val="22"/>
        </w:rPr>
      </w:pPr>
    </w:p>
    <w:p w14:paraId="14EFCCCD" w14:textId="403ECBDF" w:rsidR="00471682" w:rsidRPr="00CD5C4A" w:rsidRDefault="00264030" w:rsidP="4F6698D0">
      <w:pPr>
        <w:pStyle w:val="Akapitzlist"/>
        <w:numPr>
          <w:ilvl w:val="0"/>
          <w:numId w:val="4"/>
        </w:numPr>
        <w:rPr>
          <w:rFonts w:eastAsia="Arial"/>
          <w:b/>
          <w:bCs/>
          <w:color w:val="000000"/>
        </w:rPr>
      </w:pPr>
      <w:r w:rsidRPr="0009616E">
        <w:rPr>
          <w:b/>
          <w:bCs/>
          <w:color w:val="000000" w:themeColor="text1"/>
        </w:rPr>
        <w:t xml:space="preserve">Eligibility criteria </w:t>
      </w:r>
    </w:p>
    <w:p w14:paraId="441FF278" w14:textId="77777777" w:rsidR="00CD5C4A" w:rsidRPr="0009616E" w:rsidRDefault="00CD5C4A" w:rsidP="00CD5C4A">
      <w:pPr>
        <w:pStyle w:val="Akapitzlist"/>
        <w:ind w:left="360"/>
        <w:rPr>
          <w:rFonts w:eastAsia="Arial"/>
          <w:b/>
          <w:bCs/>
          <w:color w:val="000000"/>
        </w:rPr>
      </w:pPr>
    </w:p>
    <w:p w14:paraId="4E909536" w14:textId="04177D57" w:rsidR="007D090B" w:rsidRPr="0009616E" w:rsidRDefault="00CD5C4A" w:rsidP="4F6698D0">
      <w:pPr>
        <w:pStyle w:val="Akapitzlist"/>
        <w:numPr>
          <w:ilvl w:val="0"/>
          <w:numId w:val="30"/>
        </w:numPr>
        <w:jc w:val="both"/>
        <w:rPr>
          <w:rFonts w:eastAsia="Arial"/>
        </w:rPr>
      </w:pPr>
      <w:r>
        <w:t>Education: PhD in social sciences</w:t>
      </w:r>
      <w:r w:rsidR="000A7CEF">
        <w:t xml:space="preserve"> – 20 </w:t>
      </w:r>
    </w:p>
    <w:p w14:paraId="1BB91010" w14:textId="2E631C47" w:rsidR="007D090B" w:rsidRPr="000A7CEF" w:rsidRDefault="00CD5C4A" w:rsidP="4F6698D0">
      <w:pPr>
        <w:pStyle w:val="Akapitzlist"/>
        <w:numPr>
          <w:ilvl w:val="0"/>
          <w:numId w:val="30"/>
        </w:numPr>
        <w:jc w:val="both"/>
        <w:rPr>
          <w:rFonts w:eastAsia="Arial"/>
        </w:rPr>
      </w:pPr>
      <w:r>
        <w:t>Experience conducting qualitative research with migrants</w:t>
      </w:r>
      <w:r w:rsidR="000A7CEF">
        <w:t xml:space="preserve"> --25</w:t>
      </w:r>
    </w:p>
    <w:p w14:paraId="30FB0140" w14:textId="116BC8D6" w:rsidR="000A7CEF" w:rsidRPr="0009616E" w:rsidRDefault="000A7CEF" w:rsidP="4F6698D0">
      <w:pPr>
        <w:pStyle w:val="Akapitzlist"/>
        <w:numPr>
          <w:ilvl w:val="0"/>
          <w:numId w:val="30"/>
        </w:numPr>
        <w:jc w:val="both"/>
        <w:rPr>
          <w:rFonts w:eastAsia="Arial"/>
        </w:rPr>
      </w:pPr>
      <w:r>
        <w:t>Publications in high impact journals -- 25</w:t>
      </w:r>
    </w:p>
    <w:p w14:paraId="25A9E851" w14:textId="651C5298" w:rsidR="007D090B" w:rsidRPr="000A7CEF" w:rsidRDefault="000A7CEF" w:rsidP="4F6698D0">
      <w:pPr>
        <w:pStyle w:val="Akapitzlist"/>
        <w:numPr>
          <w:ilvl w:val="0"/>
          <w:numId w:val="30"/>
        </w:numPr>
        <w:jc w:val="both"/>
        <w:rPr>
          <w:rFonts w:eastAsia="Arial"/>
        </w:rPr>
      </w:pPr>
      <w:r>
        <w:t>Fluency in Polish and in English – 20</w:t>
      </w:r>
    </w:p>
    <w:p w14:paraId="16608038" w14:textId="5951D5C1" w:rsidR="000A7CEF" w:rsidRPr="000A7CEF" w:rsidRDefault="000A7CEF" w:rsidP="000A7CEF">
      <w:pPr>
        <w:pStyle w:val="Akapitzlist"/>
        <w:ind w:left="4248" w:firstLine="708"/>
        <w:jc w:val="both"/>
        <w:rPr>
          <w:rFonts w:eastAsia="Arial"/>
          <w:b/>
          <w:bCs/>
        </w:rPr>
      </w:pPr>
      <w:r w:rsidRPr="000A7CEF">
        <w:rPr>
          <w:b/>
          <w:bCs/>
        </w:rPr>
        <w:t>TOTAL: 100</w:t>
      </w:r>
    </w:p>
    <w:p w14:paraId="401AF966" w14:textId="569C3A73" w:rsidR="00471682" w:rsidRPr="0009616E" w:rsidRDefault="00471682" w:rsidP="4F6698D0">
      <w:pPr>
        <w:rPr>
          <w:rFonts w:eastAsia="Arial"/>
          <w:color w:val="FF0000"/>
          <w:sz w:val="20"/>
          <w:szCs w:val="20"/>
        </w:rPr>
      </w:pPr>
    </w:p>
    <w:p w14:paraId="65DE8769" w14:textId="77777777" w:rsidR="00375621" w:rsidRPr="0009616E" w:rsidRDefault="00375621" w:rsidP="4F6698D0">
      <w:pPr>
        <w:rPr>
          <w:rFonts w:eastAsia="Arial"/>
          <w:color w:val="FF0000"/>
        </w:rPr>
      </w:pPr>
    </w:p>
    <w:p w14:paraId="24FDB152" w14:textId="388BBBFE" w:rsidR="00EC0079" w:rsidRPr="0009616E" w:rsidRDefault="00264030" w:rsidP="4F6698D0">
      <w:pPr>
        <w:pStyle w:val="Akapitzlist"/>
        <w:numPr>
          <w:ilvl w:val="0"/>
          <w:numId w:val="4"/>
        </w:numPr>
        <w:rPr>
          <w:color w:val="000000" w:themeColor="text1"/>
        </w:rPr>
      </w:pPr>
      <w:r w:rsidRPr="0009616E">
        <w:rPr>
          <w:b/>
          <w:bCs/>
          <w:color w:val="000000" w:themeColor="text1"/>
        </w:rPr>
        <w:t>The selection process</w:t>
      </w:r>
      <w:r w:rsidR="007B0EB0">
        <w:rPr>
          <w:b/>
          <w:bCs/>
          <w:color w:val="000000" w:themeColor="text1"/>
        </w:rPr>
        <w:t>:</w:t>
      </w:r>
    </w:p>
    <w:p w14:paraId="33885907" w14:textId="77777777" w:rsidR="002B3676" w:rsidRPr="0009616E" w:rsidRDefault="00FE2346" w:rsidP="4F6698D0">
      <w:pPr>
        <w:pStyle w:val="Akapitzlist"/>
        <w:numPr>
          <w:ilvl w:val="0"/>
          <w:numId w:val="28"/>
        </w:numPr>
      </w:pPr>
      <w:r w:rsidRPr="0009616E">
        <w:t xml:space="preserve">Competition </w:t>
      </w:r>
      <w:r w:rsidR="002B3676" w:rsidRPr="0009616E">
        <w:t xml:space="preserve">committee </w:t>
      </w:r>
      <w:r w:rsidRPr="0009616E">
        <w:t xml:space="preserve">begins working </w:t>
      </w:r>
      <w:r w:rsidR="002B3676" w:rsidRPr="0009616E">
        <w:t>no later than 14 days after the deadline for submission of documents.</w:t>
      </w:r>
    </w:p>
    <w:p w14:paraId="10CC2AE7" w14:textId="77777777" w:rsidR="002B3676" w:rsidRPr="0009616E" w:rsidRDefault="00EC0079" w:rsidP="4F6698D0">
      <w:pPr>
        <w:pStyle w:val="Akapitzlist"/>
        <w:numPr>
          <w:ilvl w:val="0"/>
          <w:numId w:val="28"/>
        </w:numPr>
      </w:pPr>
      <w:r w:rsidRPr="0009616E">
        <w:t>Formal evaluation of submitted proposals</w:t>
      </w:r>
      <w:r w:rsidR="002B3676" w:rsidRPr="0009616E">
        <w:t xml:space="preserve">. </w:t>
      </w:r>
      <w:r w:rsidRPr="0009616E">
        <w:t xml:space="preserve"> </w:t>
      </w:r>
    </w:p>
    <w:p w14:paraId="03968CBB" w14:textId="77777777" w:rsidR="00EC0079" w:rsidRPr="0009616E" w:rsidRDefault="003C36BC" w:rsidP="4F6698D0">
      <w:pPr>
        <w:pStyle w:val="Akapitzlist"/>
        <w:numPr>
          <w:ilvl w:val="0"/>
          <w:numId w:val="28"/>
        </w:numPr>
      </w:pPr>
      <w:r w:rsidRPr="0009616E">
        <w:t>C</w:t>
      </w:r>
      <w:r w:rsidR="00FE2346" w:rsidRPr="0009616E">
        <w:t>all to provide additional or missing documents if necessary.</w:t>
      </w:r>
      <w:r w:rsidR="006E67C1" w:rsidRPr="0009616E">
        <w:t xml:space="preserve"> </w:t>
      </w:r>
    </w:p>
    <w:p w14:paraId="41A186E0" w14:textId="77777777" w:rsidR="1C7072E8" w:rsidRPr="0009616E" w:rsidRDefault="1C7072E8" w:rsidP="08E955FD">
      <w:pPr>
        <w:pStyle w:val="Akapitzlist"/>
        <w:numPr>
          <w:ilvl w:val="0"/>
          <w:numId w:val="28"/>
        </w:numPr>
      </w:pPr>
      <w:r w:rsidRPr="0009616E">
        <w:t>Selecti</w:t>
      </w:r>
      <w:r w:rsidR="00FE2346" w:rsidRPr="0009616E">
        <w:t>on of</w:t>
      </w:r>
      <w:r w:rsidRPr="0009616E">
        <w:t xml:space="preserve"> candidates </w:t>
      </w:r>
      <w:r w:rsidR="4F495F37" w:rsidRPr="0009616E">
        <w:t>for the interview stage.</w:t>
      </w:r>
    </w:p>
    <w:p w14:paraId="6CC007E7" w14:textId="77777777" w:rsidR="002B3676" w:rsidRPr="0009616E" w:rsidRDefault="002B3676" w:rsidP="4F6698D0">
      <w:pPr>
        <w:pStyle w:val="Akapitzlist"/>
        <w:numPr>
          <w:ilvl w:val="0"/>
          <w:numId w:val="28"/>
        </w:numPr>
      </w:pPr>
      <w:r w:rsidRPr="0009616E">
        <w:t>Interview</w:t>
      </w:r>
      <w:r w:rsidR="00FE2346" w:rsidRPr="0009616E">
        <w:t>s</w:t>
      </w:r>
      <w:r w:rsidRPr="0009616E">
        <w:t xml:space="preserve"> </w:t>
      </w:r>
      <w:r w:rsidR="00FE2346" w:rsidRPr="0009616E">
        <w:t xml:space="preserve">for </w:t>
      </w:r>
      <w:r w:rsidRPr="0009616E">
        <w:t>candidates who meet the formal requirements</w:t>
      </w:r>
      <w:r w:rsidR="006E67C1" w:rsidRPr="0009616E">
        <w:t>.</w:t>
      </w:r>
    </w:p>
    <w:p w14:paraId="6CC56763" w14:textId="2965E117" w:rsidR="002B3676" w:rsidRPr="0009616E" w:rsidRDefault="002B3676" w:rsidP="007B0EB0">
      <w:pPr>
        <w:pStyle w:val="Akapitzlist"/>
        <w:numPr>
          <w:ilvl w:val="0"/>
          <w:numId w:val="28"/>
        </w:numPr>
      </w:pPr>
      <w:r w:rsidRPr="0009616E">
        <w:t>The committee has the right to request external reviews of candidates' work or to ask candidates to conduct teaching assignments with an opportunity for student evaluation.</w:t>
      </w:r>
    </w:p>
    <w:p w14:paraId="6C1C32B4" w14:textId="77777777" w:rsidR="002B3676" w:rsidRPr="0009616E" w:rsidRDefault="002B3676" w:rsidP="4F6698D0">
      <w:pPr>
        <w:pStyle w:val="Akapitzlist"/>
        <w:numPr>
          <w:ilvl w:val="0"/>
          <w:numId w:val="28"/>
        </w:numPr>
      </w:pPr>
      <w:r w:rsidRPr="0009616E">
        <w:t xml:space="preserve">The chair of the </w:t>
      </w:r>
      <w:r w:rsidR="00FE2346" w:rsidRPr="0009616E">
        <w:t>competition committee</w:t>
      </w:r>
      <w:r w:rsidRPr="0009616E">
        <w:t xml:space="preserve"> announce</w:t>
      </w:r>
      <w:r w:rsidR="00FE2346" w:rsidRPr="0009616E">
        <w:t>s</w:t>
      </w:r>
      <w:r w:rsidRPr="0009616E">
        <w:t xml:space="preserve"> the results and inform</w:t>
      </w:r>
      <w:r w:rsidR="00FE2346" w:rsidRPr="0009616E">
        <w:t>s</w:t>
      </w:r>
      <w:r w:rsidRPr="0009616E">
        <w:t xml:space="preserve"> the candidates. This information will include </w:t>
      </w:r>
      <w:r w:rsidR="00FE2346" w:rsidRPr="0009616E">
        <w:t>justification with</w:t>
      </w:r>
      <w:r w:rsidRPr="0009616E">
        <w:t xml:space="preserve"> a reference to candidates' strengths and weaknesses. </w:t>
      </w:r>
      <w:r w:rsidR="00FE2346" w:rsidRPr="0009616E">
        <w:t xml:space="preserve">Submitted </w:t>
      </w:r>
      <w:r w:rsidRPr="0009616E">
        <w:t xml:space="preserve">documents will be sent </w:t>
      </w:r>
      <w:r w:rsidR="00FE2346" w:rsidRPr="0009616E">
        <w:t xml:space="preserve">back </w:t>
      </w:r>
      <w:r w:rsidRPr="0009616E">
        <w:t>to candidates</w:t>
      </w:r>
      <w:r w:rsidR="003C36BC" w:rsidRPr="0009616E">
        <w:t>.</w:t>
      </w:r>
    </w:p>
    <w:p w14:paraId="201C55F6" w14:textId="77777777" w:rsidR="00375621" w:rsidRPr="0009616E" w:rsidRDefault="00375621" w:rsidP="4F6698D0">
      <w:pPr>
        <w:jc w:val="both"/>
        <w:rPr>
          <w:b/>
          <w:bCs/>
        </w:rPr>
      </w:pPr>
    </w:p>
    <w:p w14:paraId="7A1A7BE1" w14:textId="33822B4D" w:rsidR="00EC5FC6" w:rsidRDefault="00351A3C" w:rsidP="4F6698D0">
      <w:pPr>
        <w:pStyle w:val="Akapitzlist"/>
        <w:numPr>
          <w:ilvl w:val="0"/>
          <w:numId w:val="4"/>
        </w:numPr>
        <w:rPr>
          <w:b/>
          <w:bCs/>
        </w:rPr>
      </w:pPr>
      <w:r w:rsidRPr="0009616E">
        <w:rPr>
          <w:b/>
          <w:bCs/>
        </w:rPr>
        <w:t>Prospects for professional development</w:t>
      </w:r>
    </w:p>
    <w:p w14:paraId="23C3E8D0" w14:textId="2DC7441D" w:rsidR="000A7CEF" w:rsidRDefault="000A7CEF" w:rsidP="000A7CEF">
      <w:pPr>
        <w:pStyle w:val="Akapitzlist"/>
        <w:ind w:left="360"/>
        <w:rPr>
          <w:b/>
          <w:bCs/>
        </w:rPr>
      </w:pPr>
    </w:p>
    <w:p w14:paraId="508CCA20" w14:textId="20862393" w:rsidR="000A7CEF" w:rsidRDefault="000A7CEF" w:rsidP="000A7CEF">
      <w:pPr>
        <w:pStyle w:val="Akapitzlist"/>
        <w:ind w:left="360"/>
      </w:pPr>
      <w:r w:rsidRPr="000A7CEF">
        <w:t xml:space="preserve">If desired, </w:t>
      </w:r>
      <w:r>
        <w:t>continued affiliation (unpaid) with the Center for Migration Studies (CeBaM).</w:t>
      </w:r>
    </w:p>
    <w:p w14:paraId="550F715A" w14:textId="27204299" w:rsidR="000A7CEF" w:rsidRDefault="000A7CEF" w:rsidP="000A7CEF">
      <w:pPr>
        <w:pStyle w:val="Akapitzlist"/>
        <w:ind w:left="360"/>
      </w:pPr>
      <w:r>
        <w:t>Opportunity to network with Polish and foreign migration scholars.</w:t>
      </w:r>
    </w:p>
    <w:p w14:paraId="52E9E37C" w14:textId="6D5002C9" w:rsidR="00D9614D" w:rsidRPr="000A7CEF" w:rsidRDefault="000A7CEF" w:rsidP="000A7CEF">
      <w:pPr>
        <w:pStyle w:val="Akapitzlist"/>
        <w:ind w:left="360"/>
      </w:pPr>
      <w:r>
        <w:t>Opportunity to attend conferences.</w:t>
      </w:r>
    </w:p>
    <w:p w14:paraId="71C8FF6F" w14:textId="77777777" w:rsidR="0050641C" w:rsidRPr="0009616E" w:rsidRDefault="0050641C" w:rsidP="00D9614D">
      <w:pPr>
        <w:pStyle w:val="NormalnyWeb"/>
        <w:shd w:val="clear" w:color="auto" w:fill="F9FAFB"/>
        <w:jc w:val="both"/>
        <w:rPr>
          <w:rStyle w:val="Pogrubienie"/>
          <w:color w:val="1E1E1E"/>
          <w:sz w:val="18"/>
          <w:szCs w:val="18"/>
        </w:rPr>
      </w:pPr>
      <w:r w:rsidRPr="0009616E">
        <w:rPr>
          <w:rStyle w:val="Pogrubienie"/>
          <w:color w:val="1E1E1E"/>
          <w:sz w:val="18"/>
          <w:szCs w:val="18"/>
        </w:rPr>
        <w:t>RODO Information Clause :</w:t>
      </w:r>
    </w:p>
    <w:p w14:paraId="46FC3B09" w14:textId="77777777" w:rsidR="00702DB2" w:rsidRPr="0009616E" w:rsidRDefault="00702DB2" w:rsidP="00D9614D">
      <w:pPr>
        <w:pStyle w:val="NormalnyWeb"/>
        <w:shd w:val="clear" w:color="auto" w:fill="F9FAFB"/>
        <w:jc w:val="both"/>
        <w:rPr>
          <w:color w:val="1E1E1E"/>
          <w:sz w:val="18"/>
          <w:szCs w:val="18"/>
        </w:rPr>
      </w:pPr>
      <w:r w:rsidRPr="0009616E">
        <w:rPr>
          <w:color w:val="1E1E1E"/>
          <w:sz w:val="18"/>
          <w:szCs w:val="18"/>
        </w:rPr>
        <w:t>Pursuant to Article 13 of the General Data Protection Regulation of 27 April 2016. (Official Journal of the EU L 119 of 04.05.2016) we inform that:</w:t>
      </w:r>
    </w:p>
    <w:p w14:paraId="5571AFE5" w14:textId="77777777" w:rsidR="00702DB2" w:rsidRPr="0009616E" w:rsidRDefault="00702DB2" w:rsidP="00FE2346">
      <w:pPr>
        <w:numPr>
          <w:ilvl w:val="0"/>
          <w:numId w:val="12"/>
        </w:numPr>
        <w:shd w:val="clear" w:color="auto" w:fill="F9FAFB"/>
        <w:spacing w:before="100" w:beforeAutospacing="1" w:after="100" w:afterAutospacing="1"/>
        <w:rPr>
          <w:color w:val="1E1E1E"/>
          <w:sz w:val="18"/>
          <w:szCs w:val="18"/>
        </w:rPr>
      </w:pPr>
      <w:r w:rsidRPr="0009616E">
        <w:rPr>
          <w:color w:val="1E1E1E"/>
          <w:sz w:val="18"/>
          <w:szCs w:val="18"/>
        </w:rPr>
        <w:t xml:space="preserve">The </w:t>
      </w:r>
      <w:r w:rsidR="00FE2346" w:rsidRPr="0009616E">
        <w:rPr>
          <w:color w:val="1E1E1E"/>
          <w:sz w:val="18"/>
          <w:szCs w:val="18"/>
        </w:rPr>
        <w:t>controller</w:t>
      </w:r>
      <w:r w:rsidRPr="0009616E">
        <w:rPr>
          <w:color w:val="1E1E1E"/>
          <w:sz w:val="18"/>
          <w:szCs w:val="18"/>
        </w:rPr>
        <w:t xml:space="preserve"> of your personal data is Adam Mickiewicz University</w:t>
      </w:r>
      <w:r w:rsidR="00FE2346" w:rsidRPr="0009616E">
        <w:rPr>
          <w:color w:val="1E1E1E"/>
          <w:sz w:val="18"/>
          <w:szCs w:val="18"/>
        </w:rPr>
        <w:t>,</w:t>
      </w:r>
      <w:r w:rsidRPr="0009616E">
        <w:rPr>
          <w:color w:val="1E1E1E"/>
          <w:sz w:val="18"/>
          <w:szCs w:val="18"/>
        </w:rPr>
        <w:t xml:space="preserve"> Poznań with the </w:t>
      </w:r>
      <w:r w:rsidR="00FE2346" w:rsidRPr="0009616E">
        <w:rPr>
          <w:color w:val="1E1E1E"/>
          <w:sz w:val="18"/>
          <w:szCs w:val="18"/>
        </w:rPr>
        <w:t xml:space="preserve">official </w:t>
      </w:r>
      <w:r w:rsidRPr="0009616E">
        <w:rPr>
          <w:color w:val="1E1E1E"/>
          <w:sz w:val="18"/>
          <w:szCs w:val="18"/>
        </w:rPr>
        <w:t>seat: ul. Henryka Wieniawskiego 1, 61 - 712 Poznań.</w:t>
      </w:r>
    </w:p>
    <w:p w14:paraId="0575C60D" w14:textId="77777777" w:rsidR="00702DB2" w:rsidRPr="0009616E" w:rsidRDefault="00702DB2" w:rsidP="00FE2346">
      <w:pPr>
        <w:numPr>
          <w:ilvl w:val="0"/>
          <w:numId w:val="12"/>
        </w:numPr>
        <w:shd w:val="clear" w:color="auto" w:fill="F9FAFB"/>
        <w:spacing w:before="100" w:beforeAutospacing="1" w:after="100" w:afterAutospacing="1"/>
        <w:rPr>
          <w:color w:val="1E1E1E"/>
          <w:sz w:val="18"/>
          <w:szCs w:val="18"/>
        </w:rPr>
      </w:pPr>
      <w:r w:rsidRPr="0009616E">
        <w:rPr>
          <w:color w:val="1E1E1E"/>
          <w:sz w:val="18"/>
          <w:szCs w:val="18"/>
        </w:rPr>
        <w:t>The personal data controller has appointed a Data Protection Officer overseeing the correctness of the processing of personal data, who can be contacted via e-mail: iod@amu.edu.pl.</w:t>
      </w:r>
    </w:p>
    <w:p w14:paraId="123B9CBE"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The purpose of processing your personal data is to carry out the recruitment process for the indicated job position.</w:t>
      </w:r>
    </w:p>
    <w:p w14:paraId="13F8EB76" w14:textId="77777777" w:rsidR="00702DB2" w:rsidRPr="0009616E" w:rsidRDefault="00702DB2" w:rsidP="00FE2346">
      <w:pPr>
        <w:numPr>
          <w:ilvl w:val="0"/>
          <w:numId w:val="12"/>
        </w:numPr>
        <w:shd w:val="clear" w:color="auto" w:fill="F9FAFB"/>
        <w:spacing w:before="100" w:beforeAutospacing="1" w:after="100" w:afterAutospacing="1"/>
        <w:rPr>
          <w:color w:val="1E1E1E"/>
          <w:sz w:val="18"/>
          <w:szCs w:val="18"/>
        </w:rPr>
      </w:pPr>
      <w:r w:rsidRPr="0009616E">
        <w:rPr>
          <w:color w:val="1E1E1E"/>
          <w:sz w:val="18"/>
          <w:szCs w:val="18"/>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Your personal data will be stored for a period of 6 months from the end of the recruitment process.</w:t>
      </w:r>
    </w:p>
    <w:p w14:paraId="3F23AFB6"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 xml:space="preserve">Your personal data will not be made available to other entities, with the exception of entities authorized by law. Access to your data will </w:t>
      </w:r>
      <w:r w:rsidR="00FE2346" w:rsidRPr="0009616E">
        <w:rPr>
          <w:color w:val="1E1E1E"/>
          <w:sz w:val="18"/>
          <w:szCs w:val="18"/>
        </w:rPr>
        <w:t>be given to</w:t>
      </w:r>
      <w:r w:rsidRPr="0009616E">
        <w:rPr>
          <w:color w:val="1E1E1E"/>
          <w:sz w:val="18"/>
          <w:szCs w:val="18"/>
        </w:rPr>
        <w:t xml:space="preserve"> persons authorized by the </w:t>
      </w:r>
      <w:r w:rsidR="00FE2346" w:rsidRPr="0009616E">
        <w:rPr>
          <w:color w:val="1E1E1E"/>
          <w:sz w:val="18"/>
          <w:szCs w:val="18"/>
        </w:rPr>
        <w:t>Controller</w:t>
      </w:r>
      <w:r w:rsidRPr="0009616E">
        <w:rPr>
          <w:color w:val="1E1E1E"/>
          <w:sz w:val="18"/>
          <w:szCs w:val="18"/>
        </w:rPr>
        <w:t xml:space="preserve"> to process them in the performance of their duties.</w:t>
      </w:r>
    </w:p>
    <w:p w14:paraId="5718B966"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 xml:space="preserve">You have the right to lodge a complaint to the supervisory authority - the </w:t>
      </w:r>
      <w:r w:rsidR="00FE2346" w:rsidRPr="0009616E">
        <w:rPr>
          <w:color w:val="1E1E1E"/>
          <w:sz w:val="18"/>
          <w:szCs w:val="18"/>
        </w:rPr>
        <w:t>Chairman</w:t>
      </w:r>
      <w:r w:rsidRPr="0009616E">
        <w:rPr>
          <w:color w:val="1E1E1E"/>
          <w:sz w:val="18"/>
          <w:szCs w:val="18"/>
        </w:rPr>
        <w:t xml:space="preserve"> of the Office for Personal Data Protection,</w:t>
      </w:r>
      <w:r w:rsidR="00FE2346" w:rsidRPr="0009616E">
        <w:rPr>
          <w:color w:val="1E1E1E"/>
          <w:sz w:val="18"/>
          <w:szCs w:val="18"/>
        </w:rPr>
        <w:t xml:space="preserve"> ul.</w:t>
      </w:r>
      <w:r w:rsidRPr="0009616E">
        <w:rPr>
          <w:color w:val="1E1E1E"/>
          <w:sz w:val="18"/>
          <w:szCs w:val="18"/>
        </w:rPr>
        <w:t xml:space="preserve">Stawki </w:t>
      </w:r>
      <w:r w:rsidR="00FE2346" w:rsidRPr="0009616E">
        <w:rPr>
          <w:color w:val="1E1E1E"/>
          <w:sz w:val="18"/>
          <w:szCs w:val="18"/>
        </w:rPr>
        <w:t>2</w:t>
      </w:r>
      <w:r w:rsidRPr="0009616E">
        <w:rPr>
          <w:color w:val="1E1E1E"/>
          <w:sz w:val="18"/>
          <w:szCs w:val="18"/>
        </w:rPr>
        <w:t>, 00 - 193 Warsaw.</w:t>
      </w:r>
    </w:p>
    <w:p w14:paraId="4DCA82D5" w14:textId="77777777" w:rsidR="00702DB2" w:rsidRPr="0009616E" w:rsidRDefault="00FE2346"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 xml:space="preserve">Providing </w:t>
      </w:r>
      <w:r w:rsidR="00702DB2" w:rsidRPr="0009616E">
        <w:rPr>
          <w:color w:val="1E1E1E"/>
          <w:sz w:val="18"/>
          <w:szCs w:val="18"/>
        </w:rPr>
        <w:t>personal data is mandatory under the law, otherwise it is voluntary.</w:t>
      </w:r>
    </w:p>
    <w:p w14:paraId="6D0A13D2" w14:textId="77777777" w:rsidR="00702DB2" w:rsidRPr="0009616E" w:rsidRDefault="00702DB2" w:rsidP="00D9614D">
      <w:pPr>
        <w:numPr>
          <w:ilvl w:val="0"/>
          <w:numId w:val="12"/>
        </w:numPr>
        <w:shd w:val="clear" w:color="auto" w:fill="F9FAFB"/>
        <w:spacing w:before="100" w:beforeAutospacing="1" w:after="100" w:afterAutospacing="1"/>
        <w:jc w:val="both"/>
        <w:rPr>
          <w:color w:val="1E1E1E"/>
          <w:sz w:val="18"/>
          <w:szCs w:val="18"/>
        </w:rPr>
      </w:pPr>
      <w:r w:rsidRPr="0009616E">
        <w:rPr>
          <w:color w:val="1E1E1E"/>
          <w:sz w:val="18"/>
          <w:szCs w:val="18"/>
        </w:rPr>
        <w:t>Your personal data will not be processed by automated means and will not be subject to profiling.</w:t>
      </w:r>
    </w:p>
    <w:p w14:paraId="36A75574" w14:textId="77777777" w:rsidR="00702DB2" w:rsidRPr="0009616E" w:rsidRDefault="00702DB2" w:rsidP="00D9614D">
      <w:pPr>
        <w:jc w:val="both"/>
        <w:rPr>
          <w:b/>
          <w:bCs/>
          <w:color w:val="000000"/>
          <w:sz w:val="18"/>
          <w:szCs w:val="18"/>
        </w:rPr>
      </w:pPr>
    </w:p>
    <w:p w14:paraId="4C8607D9" w14:textId="77777777" w:rsidR="00B27485" w:rsidRPr="0009616E" w:rsidRDefault="00B27485" w:rsidP="00B27485">
      <w:pPr>
        <w:pStyle w:val="Default"/>
        <w:rPr>
          <w:sz w:val="18"/>
          <w:szCs w:val="18"/>
          <w:lang w:val="en-US"/>
        </w:rPr>
      </w:pPr>
    </w:p>
    <w:p w14:paraId="4CE7FF53" w14:textId="77777777" w:rsidR="0037745E" w:rsidRPr="0009616E" w:rsidRDefault="0037745E" w:rsidP="00F57C0E">
      <w:pPr>
        <w:ind w:left="3119"/>
        <w:jc w:val="center"/>
        <w:rPr>
          <w:i/>
        </w:rPr>
      </w:pPr>
    </w:p>
    <w:sectPr w:rsidR="0037745E" w:rsidRPr="0009616E"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6BD31AD"/>
    <w:multiLevelType w:val="hybridMultilevel"/>
    <w:tmpl w:val="D046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46920949"/>
    <w:multiLevelType w:val="hybridMultilevel"/>
    <w:tmpl w:val="D2F80F5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50E764E0"/>
    <w:multiLevelType w:val="hybridMultilevel"/>
    <w:tmpl w:val="B240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D5030"/>
    <w:multiLevelType w:val="hybridMultilevel"/>
    <w:tmpl w:val="F3A4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D4F56"/>
    <w:multiLevelType w:val="multilevel"/>
    <w:tmpl w:val="B8E828B2"/>
    <w:styleLink w:val="CurrentList1"/>
    <w:lvl w:ilvl="0">
      <w:start w:val="1"/>
      <w:numFmt w:val="upperRoman"/>
      <w:lvlText w:val="%1)"/>
      <w:lvlJc w:val="righ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9"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1"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3"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5"/>
  </w:num>
  <w:num w:numId="2">
    <w:abstractNumId w:val="24"/>
  </w:num>
  <w:num w:numId="3">
    <w:abstractNumId w:val="30"/>
  </w:num>
  <w:num w:numId="4">
    <w:abstractNumId w:val="12"/>
  </w:num>
  <w:num w:numId="5">
    <w:abstractNumId w:val="1"/>
  </w:num>
  <w:num w:numId="6">
    <w:abstractNumId w:val="2"/>
  </w:num>
  <w:num w:numId="7">
    <w:abstractNumId w:val="34"/>
  </w:num>
  <w:num w:numId="8">
    <w:abstractNumId w:val="11"/>
  </w:num>
  <w:num w:numId="9">
    <w:abstractNumId w:val="8"/>
  </w:num>
  <w:num w:numId="10">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2"/>
  </w:num>
  <w:num w:numId="14">
    <w:abstractNumId w:val="14"/>
  </w:num>
  <w:num w:numId="15">
    <w:abstractNumId w:val="5"/>
  </w:num>
  <w:num w:numId="16">
    <w:abstractNumId w:val="21"/>
  </w:num>
  <w:num w:numId="17">
    <w:abstractNumId w:val="32"/>
  </w:num>
  <w:num w:numId="18">
    <w:abstractNumId w:val="33"/>
  </w:num>
  <w:num w:numId="19">
    <w:abstractNumId w:val="26"/>
  </w:num>
  <w:num w:numId="20">
    <w:abstractNumId w:val="4"/>
  </w:num>
  <w:num w:numId="21">
    <w:abstractNumId w:val="25"/>
  </w:num>
  <w:num w:numId="22">
    <w:abstractNumId w:val="16"/>
  </w:num>
  <w:num w:numId="23">
    <w:abstractNumId w:val="6"/>
  </w:num>
  <w:num w:numId="24">
    <w:abstractNumId w:val="18"/>
  </w:num>
  <w:num w:numId="25">
    <w:abstractNumId w:val="28"/>
  </w:num>
  <w:num w:numId="26">
    <w:abstractNumId w:val="0"/>
  </w:num>
  <w:num w:numId="27">
    <w:abstractNumId w:val="10"/>
  </w:num>
  <w:num w:numId="28">
    <w:abstractNumId w:val="31"/>
  </w:num>
  <w:num w:numId="29">
    <w:abstractNumId w:val="29"/>
  </w:num>
  <w:num w:numId="30">
    <w:abstractNumId w:val="17"/>
  </w:num>
  <w:num w:numId="31">
    <w:abstractNumId w:val="13"/>
  </w:num>
  <w:num w:numId="32">
    <w:abstractNumId w:val="9"/>
  </w:num>
  <w:num w:numId="33">
    <w:abstractNumId w:val="20"/>
  </w:num>
  <w:num w:numId="34">
    <w:abstractNumId w:val="19"/>
  </w:num>
  <w:num w:numId="35">
    <w:abstractNumId w:val="27"/>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558E"/>
    <w:rsid w:val="000115D3"/>
    <w:rsid w:val="000179BB"/>
    <w:rsid w:val="00030171"/>
    <w:rsid w:val="000415D1"/>
    <w:rsid w:val="00045866"/>
    <w:rsid w:val="00047558"/>
    <w:rsid w:val="0009616E"/>
    <w:rsid w:val="000A7CEF"/>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018F"/>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077B"/>
    <w:rsid w:val="00702DB2"/>
    <w:rsid w:val="007B0EB0"/>
    <w:rsid w:val="007D090B"/>
    <w:rsid w:val="00836639"/>
    <w:rsid w:val="00856FBC"/>
    <w:rsid w:val="008677F0"/>
    <w:rsid w:val="008703E6"/>
    <w:rsid w:val="008747F3"/>
    <w:rsid w:val="00877F46"/>
    <w:rsid w:val="00886CFB"/>
    <w:rsid w:val="00896133"/>
    <w:rsid w:val="008B7D2D"/>
    <w:rsid w:val="008C1AD0"/>
    <w:rsid w:val="008C2004"/>
    <w:rsid w:val="008C45AB"/>
    <w:rsid w:val="008D3FCD"/>
    <w:rsid w:val="008D6D64"/>
    <w:rsid w:val="008F2E9D"/>
    <w:rsid w:val="008F51AA"/>
    <w:rsid w:val="008F5587"/>
    <w:rsid w:val="00910DF2"/>
    <w:rsid w:val="0096076F"/>
    <w:rsid w:val="00985C87"/>
    <w:rsid w:val="009930A7"/>
    <w:rsid w:val="009B4948"/>
    <w:rsid w:val="009E2654"/>
    <w:rsid w:val="00A46254"/>
    <w:rsid w:val="00A56935"/>
    <w:rsid w:val="00A847CD"/>
    <w:rsid w:val="00AE5E94"/>
    <w:rsid w:val="00AF410A"/>
    <w:rsid w:val="00AF4739"/>
    <w:rsid w:val="00AF6F5F"/>
    <w:rsid w:val="00AF6F98"/>
    <w:rsid w:val="00B162A3"/>
    <w:rsid w:val="00B27485"/>
    <w:rsid w:val="00B33510"/>
    <w:rsid w:val="00B353FB"/>
    <w:rsid w:val="00B76B4F"/>
    <w:rsid w:val="00B83368"/>
    <w:rsid w:val="00BA6601"/>
    <w:rsid w:val="00BD6DE2"/>
    <w:rsid w:val="00BE1158"/>
    <w:rsid w:val="00BE1942"/>
    <w:rsid w:val="00C11467"/>
    <w:rsid w:val="00C262F1"/>
    <w:rsid w:val="00C4415E"/>
    <w:rsid w:val="00C63A2D"/>
    <w:rsid w:val="00CD5C4A"/>
    <w:rsid w:val="00CF5C8A"/>
    <w:rsid w:val="00D102AB"/>
    <w:rsid w:val="00D12276"/>
    <w:rsid w:val="00D212A7"/>
    <w:rsid w:val="00D3250A"/>
    <w:rsid w:val="00D4653C"/>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val="en-US"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numbering" w:customStyle="1" w:styleId="CurrentList1">
    <w:name w:val="Current List1"/>
    <w:uiPriority w:val="99"/>
    <w:rsid w:val="0035018F"/>
    <w:pPr>
      <w:numPr>
        <w:numId w:val="35"/>
      </w:numPr>
    </w:pPr>
  </w:style>
  <w:style w:type="character" w:customStyle="1" w:styleId="UnresolvedMention">
    <w:name w:val="Unresolved Mention"/>
    <w:basedOn w:val="Domylnaczcionkaakapitu"/>
    <w:uiPriority w:val="99"/>
    <w:semiHidden/>
    <w:unhideWhenUsed/>
    <w:rsid w:val="0087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g27@georgetow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g27@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schemas.microsoft.com/office/2006/documentManagement/types"/>
    <ds:schemaRef ds:uri="http://purl.org/dc/terms/"/>
    <ds:schemaRef ds:uri="5833bf8a-e418-43d1-a63e-b80bc08a57e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7454</Characters>
  <Application>Microsoft Office Word</Application>
  <DocSecurity>4</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2022-07-04T12:47:00Z</dcterms:created>
  <dcterms:modified xsi:type="dcterms:W3CDTF">2022-07-04T12:47:00Z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