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033CE6" w14:textId="1A66F94B" w:rsidR="0071199E" w:rsidRDefault="00E826F4" w:rsidP="0071199E">
      <w:pPr>
        <w:jc w:val="both"/>
        <w:rPr>
          <w:rFonts w:ascii="Calibri" w:eastAsia="Times New Roman" w:hAnsi="Calibri" w:cs="Calibri"/>
          <w:b/>
          <w:bCs/>
          <w:color w:val="000000"/>
          <w:kern w:val="0"/>
          <w:lang w:eastAsia="pl-PL"/>
          <w14:ligatures w14:val="none"/>
        </w:rPr>
      </w:pPr>
      <w:bookmarkStart w:id="0" w:name="_GoBack"/>
      <w:bookmarkEnd w:id="0"/>
      <w:r w:rsidRPr="00235C67">
        <w:rPr>
          <w:rFonts w:ascii="Calibri" w:eastAsia="Times New Roman" w:hAnsi="Calibri" w:cs="Calibri"/>
          <w:b/>
          <w:bCs/>
          <w:color w:val="000000"/>
          <w:kern w:val="0"/>
          <w:lang w:eastAsia="pl-PL"/>
          <w14:ligatures w14:val="none"/>
        </w:rPr>
        <w:t xml:space="preserve">Nazwa </w:t>
      </w:r>
      <w:r w:rsidR="00700458" w:rsidRPr="00235C67">
        <w:rPr>
          <w:rFonts w:ascii="Calibri" w:eastAsia="Times New Roman" w:hAnsi="Calibri" w:cs="Calibri"/>
          <w:b/>
          <w:bCs/>
          <w:color w:val="000000"/>
          <w:kern w:val="0"/>
          <w:lang w:eastAsia="pl-PL"/>
          <w14:ligatures w14:val="none"/>
        </w:rPr>
        <w:t>stanowisk</w:t>
      </w:r>
      <w:r w:rsidR="00700458">
        <w:rPr>
          <w:rFonts w:ascii="Calibri" w:eastAsia="Times New Roman" w:hAnsi="Calibri" w:cs="Calibri"/>
          <w:b/>
          <w:bCs/>
          <w:color w:val="000000"/>
          <w:kern w:val="0"/>
          <w:lang w:eastAsia="pl-PL"/>
          <w14:ligatures w14:val="none"/>
        </w:rPr>
        <w:t>a:</w:t>
      </w:r>
      <w:r w:rsidR="00700458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</w:t>
      </w:r>
      <w:r w:rsidR="00810573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adiunkt stażysta podoktorski </w:t>
      </w:r>
      <w:r w:rsidR="00FE5C9A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(</w:t>
      </w:r>
      <w:r w:rsidR="00A12DAD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p</w:t>
      </w:r>
      <w:r w:rsidR="00403C47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ost</w:t>
      </w:r>
      <w:r w:rsidR="00A12DAD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-</w:t>
      </w:r>
      <w:r w:rsidR="00403C47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doc</w:t>
      </w:r>
      <w:r w:rsidR="00FE5C9A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)</w:t>
      </w:r>
      <w:r w:rsidR="00700458">
        <w:rPr>
          <w:rFonts w:ascii="Calibri" w:eastAsia="Times New Roman" w:hAnsi="Calibri" w:cs="Calibri"/>
          <w:b/>
          <w:bCs/>
          <w:color w:val="000000"/>
          <w:kern w:val="0"/>
          <w:lang w:eastAsia="pl-PL"/>
          <w14:ligatures w14:val="none"/>
        </w:rPr>
        <w:t xml:space="preserve"> </w:t>
      </w:r>
      <w:r w:rsidR="00AC16B6" w:rsidRPr="00AC16B6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w konkursie</w:t>
      </w:r>
      <w:r w:rsidR="00AC16B6">
        <w:rPr>
          <w:rFonts w:ascii="Calibri" w:eastAsia="Times New Roman" w:hAnsi="Calibri" w:cs="Calibri"/>
          <w:b/>
          <w:bCs/>
          <w:color w:val="000000"/>
          <w:kern w:val="0"/>
          <w:lang w:eastAsia="pl-PL"/>
          <w14:ligatures w14:val="none"/>
        </w:rPr>
        <w:t xml:space="preserve"> </w:t>
      </w:r>
      <w:r w:rsidR="00F96D53" w:rsidRPr="00F96D53">
        <w:rPr>
          <w:rFonts w:ascii="Calibri" w:eastAsia="Times New Roman" w:hAnsi="Calibri" w:cs="Calibri"/>
          <w:b/>
          <w:bCs/>
          <w:color w:val="000000"/>
          <w:kern w:val="0"/>
          <w:lang w:eastAsia="pl-PL"/>
          <w14:ligatures w14:val="none"/>
        </w:rPr>
        <w:t>NCN</w:t>
      </w:r>
      <w:r w:rsidR="00F96D53" w:rsidRPr="00F96D53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</w:t>
      </w:r>
      <w:r w:rsidR="00E34904" w:rsidRPr="00AC16B6">
        <w:rPr>
          <w:rFonts w:ascii="Calibri" w:eastAsia="Times New Roman" w:hAnsi="Calibri" w:cs="Calibri"/>
          <w:b/>
          <w:bCs/>
          <w:color w:val="000000"/>
          <w:kern w:val="0"/>
          <w:lang w:eastAsia="pl-PL"/>
          <w14:ligatures w14:val="none"/>
        </w:rPr>
        <w:t>OPUS</w:t>
      </w:r>
      <w:r w:rsidR="002F0A75">
        <w:rPr>
          <w:rFonts w:ascii="Calibri" w:eastAsia="Times New Roman" w:hAnsi="Calibri" w:cs="Calibri"/>
          <w:b/>
          <w:bCs/>
          <w:color w:val="000000"/>
          <w:kern w:val="0"/>
          <w:lang w:eastAsia="pl-PL"/>
          <w14:ligatures w14:val="none"/>
        </w:rPr>
        <w:t xml:space="preserve"> </w:t>
      </w:r>
      <w:r w:rsidR="0071199E" w:rsidRPr="0071199E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nr </w:t>
      </w:r>
      <w:r w:rsidR="008C5451" w:rsidRPr="0071199E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DEC-2023/49/B/NZ5/01976/R</w:t>
      </w:r>
      <w:r w:rsidR="0071199E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, </w:t>
      </w:r>
      <w:r w:rsidR="0071199E" w:rsidRPr="000C4390">
        <w:rPr>
          <w:rFonts w:ascii="Calibri" w:eastAsia="Times New Roman" w:hAnsi="Calibri" w:cs="Calibri"/>
          <w:b/>
          <w:bCs/>
          <w:color w:val="000000"/>
          <w:kern w:val="0"/>
          <w:lang w:eastAsia="pl-PL"/>
          <w14:ligatures w14:val="none"/>
        </w:rPr>
        <w:t>tytuł</w:t>
      </w:r>
      <w:r w:rsidR="0071199E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:</w:t>
      </w:r>
      <w:r w:rsidR="008C5451" w:rsidRPr="0071199E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</w:t>
      </w:r>
      <w:r w:rsidR="0071199E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„</w:t>
      </w:r>
      <w:r w:rsidR="0071199E" w:rsidRPr="0071199E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Ścieżka związana z translacją i aktywowane retrotranspozony jako podłoże choroby neurodegeneracyjnej ALS skorelowanej z mutacjami w genie FUS</w:t>
      </w:r>
      <w:r w:rsidR="0071199E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”</w:t>
      </w:r>
    </w:p>
    <w:p w14:paraId="1B9E0F49" w14:textId="6C59BF0D" w:rsidR="00CA7EC6" w:rsidRDefault="0065160B" w:rsidP="0071199E">
      <w:pPr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235C67">
        <w:rPr>
          <w:rFonts w:ascii="Calibri" w:eastAsia="Times New Roman" w:hAnsi="Calibri" w:cs="Calibri"/>
          <w:b/>
          <w:bCs/>
          <w:color w:val="000000"/>
          <w:kern w:val="0"/>
          <w:lang w:eastAsia="pl-PL"/>
          <w14:ligatures w14:val="none"/>
        </w:rPr>
        <w:t xml:space="preserve">Nazwa </w:t>
      </w:r>
      <w:r w:rsidRPr="00F96D53">
        <w:rPr>
          <w:rFonts w:ascii="Calibri" w:eastAsia="Times New Roman" w:hAnsi="Calibri" w:cs="Calibri"/>
          <w:b/>
          <w:bCs/>
          <w:color w:val="000000"/>
          <w:kern w:val="0"/>
          <w:lang w:eastAsia="pl-PL"/>
          <w14:ligatures w14:val="none"/>
        </w:rPr>
        <w:t>jednostk</w:t>
      </w:r>
      <w:r w:rsidR="00700458">
        <w:rPr>
          <w:rFonts w:ascii="Calibri" w:eastAsia="Times New Roman" w:hAnsi="Calibri" w:cs="Calibri"/>
          <w:b/>
          <w:bCs/>
          <w:color w:val="000000"/>
          <w:kern w:val="0"/>
          <w:lang w:eastAsia="pl-PL"/>
          <w14:ligatures w14:val="none"/>
        </w:rPr>
        <w:t xml:space="preserve">i: </w:t>
      </w:r>
      <w:r w:rsidR="00C85F44" w:rsidRPr="00235C67">
        <w:rPr>
          <w:rFonts w:ascii="Calibri" w:eastAsia="Times New Roman" w:hAnsi="Calibri" w:cs="Calibri"/>
          <w:kern w:val="0"/>
          <w:lang w:eastAsia="pl-PL"/>
          <w14:ligatures w14:val="none"/>
        </w:rPr>
        <w:t>Uniwersytet im. Adama Mickiewicza w Poznaniu</w:t>
      </w:r>
    </w:p>
    <w:p w14:paraId="028F9A42" w14:textId="14DA73ED" w:rsidR="00390679" w:rsidRPr="00111A7B" w:rsidRDefault="00390679" w:rsidP="00696BCD">
      <w:pPr>
        <w:rPr>
          <w:rFonts w:ascii="Calibri" w:eastAsia="Times New Roman" w:hAnsi="Calibri" w:cs="Calibri"/>
          <w:b/>
          <w:bCs/>
          <w:color w:val="000000"/>
          <w:kern w:val="0"/>
          <w:lang w:eastAsia="pl-PL"/>
          <w14:ligatures w14:val="none"/>
        </w:rPr>
      </w:pPr>
      <w:r w:rsidRPr="00111A7B">
        <w:rPr>
          <w:rFonts w:ascii="Calibri" w:eastAsia="Times New Roman" w:hAnsi="Calibri" w:cs="Calibri"/>
          <w:b/>
          <w:bCs/>
          <w:color w:val="000000"/>
          <w:kern w:val="0"/>
          <w:lang w:eastAsia="pl-PL"/>
          <w14:ligatures w14:val="none"/>
        </w:rPr>
        <w:t>Wymagania i kwalifikacje:</w:t>
      </w:r>
    </w:p>
    <w:p w14:paraId="0D766C82" w14:textId="69403B7D" w:rsidR="00AA7A4B" w:rsidRPr="00CA7EC6" w:rsidRDefault="00AC3D4E" w:rsidP="00CA7EC6">
      <w:pPr>
        <w:pStyle w:val="Akapitzlist"/>
        <w:numPr>
          <w:ilvl w:val="0"/>
          <w:numId w:val="10"/>
        </w:numPr>
        <w:jc w:val="both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CA7EC6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t</w:t>
      </w:r>
      <w:r w:rsidR="00FF2521" w:rsidRPr="00CA7EC6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ytuł doktora</w:t>
      </w:r>
      <w:r w:rsidR="00AC653B" w:rsidRPr="00CA7EC6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biologii, </w:t>
      </w:r>
      <w:r w:rsidR="00A50803" w:rsidRPr="00CA7EC6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biotechnologii</w:t>
      </w:r>
      <w:r w:rsidR="00D21AE9" w:rsidRPr="00CA7EC6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, bioinformatyki</w:t>
      </w:r>
      <w:r w:rsidR="00AC653B" w:rsidRPr="00CA7EC6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</w:t>
      </w:r>
      <w:r w:rsidR="00A50803" w:rsidRPr="00CA7EC6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lub</w:t>
      </w:r>
      <w:r w:rsidR="00AC653B" w:rsidRPr="00CA7EC6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innego kierunku z grupy nauk przyrodniczych</w:t>
      </w:r>
    </w:p>
    <w:p w14:paraId="3351B86F" w14:textId="0A2AC0FD" w:rsidR="006D31DE" w:rsidRPr="00CA7EC6" w:rsidRDefault="00720A8D" w:rsidP="00CA7EC6">
      <w:pPr>
        <w:pStyle w:val="Akapitzlist"/>
        <w:numPr>
          <w:ilvl w:val="0"/>
          <w:numId w:val="10"/>
        </w:numPr>
        <w:jc w:val="both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CA7EC6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doświadczenie w </w:t>
      </w:r>
      <w:r w:rsidR="00C412F4" w:rsidRPr="00CA7EC6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wykonywaniu eksperymentów </w:t>
      </w:r>
      <w:r w:rsidRPr="00CA7EC6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z zakresu </w:t>
      </w:r>
      <w:r w:rsidR="00D6652A" w:rsidRPr="00CA7EC6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biologii molekularnej, </w:t>
      </w:r>
      <w:r w:rsidR="006D31DE" w:rsidRPr="00CA7EC6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zwłaszcza badań RNA, białek i oddziaływań RNA:białko</w:t>
      </w:r>
      <w:r w:rsidR="007C1532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;</w:t>
      </w:r>
    </w:p>
    <w:p w14:paraId="22C6C6E4" w14:textId="72C23F93" w:rsidR="00AF3074" w:rsidRPr="00CA7EC6" w:rsidRDefault="006D31DE" w:rsidP="00CA7EC6">
      <w:pPr>
        <w:pStyle w:val="Akapitzlist"/>
        <w:numPr>
          <w:ilvl w:val="0"/>
          <w:numId w:val="10"/>
        </w:numPr>
        <w:jc w:val="both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CA7EC6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atutem dodatkowym</w:t>
      </w:r>
      <w:r w:rsidR="00115E2E" w:rsidRPr="00CA7EC6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będzie znajomość </w:t>
      </w:r>
      <w:r w:rsidR="009A03EC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podstawowych </w:t>
      </w:r>
      <w:r w:rsidR="00115E2E" w:rsidRPr="00CA7EC6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technik bioinformatycznych wymaganych do </w:t>
      </w:r>
      <w:r w:rsidR="009A03EC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obróbki</w:t>
      </w:r>
      <w:r w:rsidR="00115E2E" w:rsidRPr="00CA7EC6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danych</w:t>
      </w:r>
      <w:r w:rsidR="009A03EC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z analiz</w:t>
      </w:r>
      <w:r w:rsidR="00115E2E" w:rsidRPr="00CA7EC6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wysokoprzepustowych</w:t>
      </w:r>
      <w:r w:rsidR="007C1532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;</w:t>
      </w:r>
    </w:p>
    <w:p w14:paraId="004C0376" w14:textId="308F4F72" w:rsidR="00AC653B" w:rsidRPr="00CA7EC6" w:rsidRDefault="00136648" w:rsidP="00CA7EC6">
      <w:pPr>
        <w:pStyle w:val="Akapitzlist"/>
        <w:numPr>
          <w:ilvl w:val="0"/>
          <w:numId w:val="10"/>
        </w:numPr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CA7EC6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o</w:t>
      </w:r>
      <w:r w:rsidR="00AC653B" w:rsidRPr="00CA7EC6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d kandydata </w:t>
      </w:r>
      <w:r w:rsidR="00FB2E84" w:rsidRPr="00CA7EC6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oczekuje się </w:t>
      </w:r>
      <w:r w:rsidR="00D63328" w:rsidRPr="00CA7EC6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także </w:t>
      </w:r>
      <w:r w:rsidR="00AC653B" w:rsidRPr="00CA7EC6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zamiłowania </w:t>
      </w:r>
      <w:r w:rsidR="00FB2E84" w:rsidRPr="00CA7EC6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i</w:t>
      </w:r>
      <w:r w:rsidR="00AC653B" w:rsidRPr="00CA7EC6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entuzjazmu do nauki,</w:t>
      </w:r>
      <w:r w:rsidR="00AF3074" w:rsidRPr="00CA7EC6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</w:t>
      </w:r>
      <w:r w:rsidR="00AC653B" w:rsidRPr="00CA7EC6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umiejętności do pracy zarówno samodzielnej jak </w:t>
      </w:r>
      <w:r w:rsidR="00FB2E84" w:rsidRPr="00CA7EC6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i</w:t>
      </w:r>
      <w:r w:rsidR="00AC653B" w:rsidRPr="00CA7EC6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zespołowej, zdolności organizacyjnych </w:t>
      </w:r>
      <w:r w:rsidR="00FB2E84" w:rsidRPr="00CA7EC6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i</w:t>
      </w:r>
      <w:r w:rsidR="00AC653B" w:rsidRPr="00CA7EC6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komunikacyjnych;</w:t>
      </w:r>
    </w:p>
    <w:p w14:paraId="424F79FF" w14:textId="29E325B8" w:rsidR="00460011" w:rsidRPr="00CA7EC6" w:rsidRDefault="00C412F4" w:rsidP="00CA7EC6">
      <w:pPr>
        <w:pStyle w:val="Akapitzlist"/>
        <w:numPr>
          <w:ilvl w:val="0"/>
          <w:numId w:val="10"/>
        </w:numPr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CA7EC6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biegła znajomość j</w:t>
      </w:r>
      <w:r w:rsidR="00460011" w:rsidRPr="00CA7EC6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ęzyk</w:t>
      </w:r>
      <w:r w:rsidRPr="00CA7EC6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a</w:t>
      </w:r>
      <w:r w:rsidR="00460011" w:rsidRPr="00CA7EC6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angielski</w:t>
      </w:r>
      <w:r w:rsidRPr="00CA7EC6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ego</w:t>
      </w:r>
      <w:r w:rsidR="00460011" w:rsidRPr="00CA7EC6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w mowie i piśmie</w:t>
      </w:r>
      <w:r w:rsidR="007C1532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.</w:t>
      </w:r>
    </w:p>
    <w:p w14:paraId="6ED25872" w14:textId="635DF0F2" w:rsidR="00D33069" w:rsidRPr="00235C67" w:rsidRDefault="00D33069" w:rsidP="00696BCD">
      <w:pPr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F40471">
        <w:rPr>
          <w:rFonts w:ascii="Calibri" w:eastAsia="Times New Roman" w:hAnsi="Calibri" w:cs="Calibri"/>
          <w:b/>
          <w:bCs/>
          <w:color w:val="000000"/>
          <w:kern w:val="0"/>
          <w:lang w:eastAsia="pl-PL"/>
          <w14:ligatures w14:val="none"/>
        </w:rPr>
        <w:t>Kierownik projektu</w:t>
      </w:r>
      <w:r w:rsidRPr="00235C67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: </w:t>
      </w:r>
      <w:r w:rsidR="00D6652A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prof. UAM dr hab. Katarzyna Dorota Raczyńska</w:t>
      </w:r>
    </w:p>
    <w:p w14:paraId="126CADE5" w14:textId="77777777" w:rsidR="007459A9" w:rsidRDefault="007459A9" w:rsidP="007459A9">
      <w:pPr>
        <w:jc w:val="both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7459A9">
        <w:rPr>
          <w:rFonts w:ascii="Calibri" w:eastAsia="Times New Roman" w:hAnsi="Calibri" w:cs="Calibri"/>
          <w:b/>
          <w:bCs/>
          <w:color w:val="000000"/>
          <w:kern w:val="0"/>
          <w:lang w:eastAsia="pl-PL"/>
          <w14:ligatures w14:val="none"/>
        </w:rPr>
        <w:t xml:space="preserve">Cel projektu: </w:t>
      </w:r>
      <w:r w:rsidRPr="007459A9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wyjaśnienie molekularnego </w:t>
      </w:r>
      <w:r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podłoża </w:t>
      </w:r>
      <w:r w:rsidRPr="007459A9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choroby neurodegeneracyjnej stwardnienie zanikowe boczne</w:t>
      </w:r>
      <w:r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,</w:t>
      </w:r>
      <w:r w:rsidRPr="007459A9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ALS</w:t>
      </w:r>
      <w:r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,</w:t>
      </w:r>
      <w:r w:rsidRPr="007459A9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związane</w:t>
      </w:r>
      <w:r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j</w:t>
      </w:r>
      <w:r w:rsidRPr="007459A9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z mutacją w genie </w:t>
      </w:r>
      <w:r w:rsidRPr="007459A9">
        <w:rPr>
          <w:rFonts w:ascii="Calibri" w:eastAsia="Times New Roman" w:hAnsi="Calibri" w:cs="Calibri"/>
          <w:i/>
          <w:iCs/>
          <w:color w:val="000000"/>
          <w:kern w:val="0"/>
          <w:lang w:eastAsia="pl-PL"/>
          <w14:ligatures w14:val="none"/>
        </w:rPr>
        <w:t>FUS</w:t>
      </w:r>
      <w:r w:rsidRPr="007459A9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. </w:t>
      </w:r>
    </w:p>
    <w:p w14:paraId="6CF1ABA9" w14:textId="60895423" w:rsidR="00111A7B" w:rsidRDefault="007459A9" w:rsidP="007459A9">
      <w:pPr>
        <w:jc w:val="both"/>
      </w:pPr>
      <w:r w:rsidRPr="007459A9">
        <w:rPr>
          <w:rFonts w:ascii="Calibri" w:eastAsia="Times New Roman" w:hAnsi="Calibri" w:cs="Calibri"/>
          <w:b/>
          <w:bCs/>
          <w:color w:val="000000"/>
          <w:kern w:val="0"/>
          <w:lang w:eastAsia="pl-PL"/>
          <w14:ligatures w14:val="none"/>
        </w:rPr>
        <w:t>Badania</w:t>
      </w:r>
      <w:r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w </w:t>
      </w:r>
      <w:r w:rsidRPr="007459A9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opar</w:t>
      </w:r>
      <w:r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ciu</w:t>
      </w:r>
      <w:r w:rsidRPr="007459A9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</w:t>
      </w:r>
      <w:r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o</w:t>
      </w:r>
      <w:r w:rsidRPr="007459A9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wcześniejsz</w:t>
      </w:r>
      <w:r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e obserwacje i opublikowane dane dotyczyć będą analizy poziomu</w:t>
      </w:r>
      <w:r w:rsidRPr="007459A9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</w:t>
      </w:r>
      <w:r w:rsidR="005D4258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snoRNA</w:t>
      </w:r>
      <w:r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i skorelowanych z nimi zmian stopnia</w:t>
      </w:r>
      <w:r w:rsidRPr="007459A9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metylacji i pseudourydylacji rRNA w odpowiednich pozycjach. Takie zmiany mogą wpływać na </w:t>
      </w:r>
      <w:r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heterogenność</w:t>
      </w:r>
      <w:r w:rsidRPr="007459A9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rybosomów i mogą stanowić nowy mechanizm leż</w:t>
      </w:r>
      <w:r w:rsidR="00CA7EC6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ący</w:t>
      </w:r>
      <w:r w:rsidRPr="007459A9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u podstaw postępu choroby</w:t>
      </w:r>
      <w:r w:rsidR="005D4258" w:rsidRPr="005D4258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</w:t>
      </w:r>
      <w:r w:rsidR="005D4258" w:rsidRPr="007459A9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związany z translacją</w:t>
      </w:r>
      <w:r w:rsidR="00CA7EC6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, który będzie dalej analizowany</w:t>
      </w:r>
      <w:r w:rsidRPr="007459A9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(Gawade i wsp., 2023, Sci Rep).</w:t>
      </w:r>
      <w:r w:rsidR="00111A7B" w:rsidRPr="00111A7B">
        <w:t xml:space="preserve"> </w:t>
      </w:r>
    </w:p>
    <w:p w14:paraId="195A6798" w14:textId="29C03A93" w:rsidR="00111A7B" w:rsidRDefault="00111A7B" w:rsidP="007459A9">
      <w:pPr>
        <w:jc w:val="both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111A7B">
        <w:rPr>
          <w:rFonts w:ascii="Calibri" w:eastAsia="Times New Roman" w:hAnsi="Calibri" w:cs="Calibri"/>
          <w:b/>
          <w:bCs/>
          <w:color w:val="000000"/>
          <w:kern w:val="0"/>
          <w:lang w:eastAsia="pl-PL"/>
          <w14:ligatures w14:val="none"/>
        </w:rPr>
        <w:t>Model</w:t>
      </w:r>
      <w:r w:rsidRPr="00111A7B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: </w:t>
      </w:r>
      <w:r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komórki </w:t>
      </w:r>
      <w:r w:rsidRPr="00111A7B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iPSC </w:t>
      </w:r>
      <w:r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re</w:t>
      </w:r>
      <w:r w:rsidRPr="00111A7B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programowane z fibroblastów pochodzących od pacjentów z ALS z mutacjami FUS i ich izogeniczn</w:t>
      </w:r>
      <w:r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e</w:t>
      </w:r>
      <w:r w:rsidRPr="00111A7B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kontro</w:t>
      </w:r>
      <w:r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le. Komórki iPSC będą</w:t>
      </w:r>
      <w:r w:rsidRPr="00111A7B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dalej różnicowane do progenitorowych komórek nerwowych, neuronów ruchowych, astrocytów i komórek glejowych. Ponadto</w:t>
      </w:r>
      <w:r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, </w:t>
      </w:r>
      <w:r w:rsidR="00CA7EC6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odrębnie będą analizowane ciała i aksony </w:t>
      </w:r>
      <w:r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neuron</w:t>
      </w:r>
      <w:r w:rsidR="00CA7EC6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ów</w:t>
      </w:r>
      <w:r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ruchow</w:t>
      </w:r>
      <w:r w:rsidR="00CA7EC6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ych</w:t>
      </w:r>
      <w:r w:rsidRPr="00111A7B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. </w:t>
      </w:r>
    </w:p>
    <w:p w14:paraId="12E1C05F" w14:textId="3888F39B" w:rsidR="000F0180" w:rsidRDefault="00111A7B" w:rsidP="007459A9">
      <w:pPr>
        <w:jc w:val="both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CA7EC6">
        <w:rPr>
          <w:rFonts w:ascii="Calibri" w:eastAsia="Times New Roman" w:hAnsi="Calibri" w:cs="Calibri"/>
          <w:b/>
          <w:bCs/>
          <w:color w:val="000000"/>
          <w:kern w:val="0"/>
          <w:lang w:eastAsia="pl-PL"/>
          <w14:ligatures w14:val="none"/>
        </w:rPr>
        <w:t>Badania</w:t>
      </w:r>
      <w:r w:rsidRPr="00111A7B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: różnicowanie iPCS do różnych typów komórek; </w:t>
      </w:r>
      <w:r w:rsidR="00CA7EC6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przygotowanie bibliotek RNA do wysokoprzepustowego sekwencjonowania:</w:t>
      </w:r>
      <w:r w:rsidRPr="00111A7B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Illumina, Nanopore, RiboMeth-seq, HydraPsiSeq; globalna analiza efektywności translacji, profilowanie polisomów, Ribo-seq, analiza proteomu komórkowego.</w:t>
      </w:r>
    </w:p>
    <w:p w14:paraId="67718FEC" w14:textId="4159A34E" w:rsidR="004027D5" w:rsidRPr="00111A7B" w:rsidRDefault="0065160B" w:rsidP="00696BCD">
      <w:pPr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111A7B">
        <w:rPr>
          <w:rFonts w:ascii="Calibri" w:eastAsia="Times New Roman" w:hAnsi="Calibri" w:cs="Calibri"/>
          <w:b/>
          <w:bCs/>
          <w:color w:val="000000"/>
          <w:kern w:val="0"/>
          <w:lang w:eastAsia="pl-PL"/>
          <w14:ligatures w14:val="none"/>
        </w:rPr>
        <w:t>Warunki zatrudnienia</w:t>
      </w:r>
      <w:r w:rsidRPr="00111A7B">
        <w:rPr>
          <w:rFonts w:ascii="Calibri" w:eastAsia="Times New Roman" w:hAnsi="Calibri" w:cs="Calibri"/>
          <w:color w:val="000000"/>
          <w:kern w:val="0"/>
          <w:shd w:val="clear" w:color="auto" w:fill="F6F6F6"/>
          <w:lang w:eastAsia="pl-PL"/>
          <w14:ligatures w14:val="none"/>
        </w:rPr>
        <w:t>:</w:t>
      </w:r>
      <w:r w:rsidRPr="00111A7B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br/>
      </w:r>
      <w:r w:rsidR="00D76B2B" w:rsidRPr="00111A7B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Wynagrodzenie</w:t>
      </w:r>
      <w:r w:rsidR="00AE4D0F" w:rsidRPr="00111A7B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w wysokości</w:t>
      </w:r>
      <w:r w:rsidR="00D242E1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ok.</w:t>
      </w:r>
      <w:r w:rsidR="00AE4D0F" w:rsidRPr="00111A7B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</w:t>
      </w:r>
      <w:r w:rsidR="002A122B" w:rsidRPr="00111A7B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1</w:t>
      </w:r>
      <w:r w:rsidR="000D43AC" w:rsidRPr="00111A7B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40 tys.</w:t>
      </w:r>
      <w:r w:rsidR="00B02745" w:rsidRPr="00111A7B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PLN</w:t>
      </w:r>
      <w:r w:rsidR="000D43AC" w:rsidRPr="00111A7B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</w:t>
      </w:r>
      <w:r w:rsidR="00D242E1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brutto </w:t>
      </w:r>
      <w:r w:rsidR="000D43AC" w:rsidRPr="00111A7B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rocznie</w:t>
      </w:r>
      <w:r w:rsidR="007A34C7" w:rsidRPr="00111A7B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, maksymalny czas zatrudnienia 45 miesięcy</w:t>
      </w:r>
      <w:r w:rsidR="003352AA" w:rsidRPr="00111A7B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.</w:t>
      </w:r>
    </w:p>
    <w:p w14:paraId="5D6E1850" w14:textId="39172720" w:rsidR="004027D5" w:rsidRPr="00111A7B" w:rsidRDefault="00D913DA" w:rsidP="00696BCD">
      <w:pPr>
        <w:rPr>
          <w:rFonts w:ascii="Calibri" w:eastAsia="Times New Roman" w:hAnsi="Calibri" w:cs="Calibri"/>
          <w:b/>
          <w:bCs/>
          <w:color w:val="000000"/>
          <w:kern w:val="0"/>
          <w:lang w:eastAsia="pl-PL"/>
          <w14:ligatures w14:val="none"/>
        </w:rPr>
      </w:pPr>
      <w:r w:rsidRPr="00111A7B">
        <w:rPr>
          <w:rFonts w:ascii="Calibri" w:eastAsia="Times New Roman" w:hAnsi="Calibri" w:cs="Calibri"/>
          <w:b/>
          <w:bCs/>
          <w:color w:val="000000"/>
          <w:kern w:val="0"/>
          <w:lang w:eastAsia="pl-PL"/>
          <w14:ligatures w14:val="none"/>
        </w:rPr>
        <w:t>Wymagane dokumenty</w:t>
      </w:r>
      <w:r w:rsidR="004027D5" w:rsidRPr="00111A7B">
        <w:rPr>
          <w:rFonts w:ascii="Calibri" w:eastAsia="Times New Roman" w:hAnsi="Calibri" w:cs="Calibri"/>
          <w:b/>
          <w:bCs/>
          <w:color w:val="000000"/>
          <w:kern w:val="0"/>
          <w:lang w:eastAsia="pl-PL"/>
          <w14:ligatures w14:val="none"/>
        </w:rPr>
        <w:t>:</w:t>
      </w:r>
    </w:p>
    <w:p w14:paraId="12EEA247" w14:textId="184CD4EA" w:rsidR="00CA7EC6" w:rsidRPr="00CA7EC6" w:rsidRDefault="000E12E6" w:rsidP="00CA7EC6">
      <w:pPr>
        <w:pStyle w:val="Akapitzlist"/>
        <w:numPr>
          <w:ilvl w:val="0"/>
          <w:numId w:val="12"/>
        </w:numPr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CA7EC6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CV zawierające dotychczasowe osiągnięcia naukowe</w:t>
      </w:r>
      <w:r w:rsidR="005D7F8A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;</w:t>
      </w:r>
    </w:p>
    <w:p w14:paraId="25E21B26" w14:textId="5157F59E" w:rsidR="000E12E6" w:rsidRPr="00CA7EC6" w:rsidRDefault="005D7F8A" w:rsidP="00CA7EC6">
      <w:pPr>
        <w:pStyle w:val="Akapitzlist"/>
        <w:numPr>
          <w:ilvl w:val="0"/>
          <w:numId w:val="12"/>
        </w:numPr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l</w:t>
      </w:r>
      <w:r w:rsidR="000E12E6" w:rsidRPr="00CA7EC6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ist motywacyjny zawierający podsumowanie dotychczasowego doświadczenia </w:t>
      </w:r>
      <w:r w:rsidR="00C310A7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i</w:t>
      </w:r>
      <w:r w:rsidR="000E12E6" w:rsidRPr="00CA7EC6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przyszłych zainteresowań</w:t>
      </w:r>
      <w:r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;</w:t>
      </w:r>
    </w:p>
    <w:p w14:paraId="6E38382D" w14:textId="27CB6023" w:rsidR="000E12E6" w:rsidRDefault="005D7F8A" w:rsidP="00CA7EC6">
      <w:pPr>
        <w:pStyle w:val="Akapitzlist"/>
        <w:numPr>
          <w:ilvl w:val="0"/>
          <w:numId w:val="12"/>
        </w:numPr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d</w:t>
      </w:r>
      <w:r w:rsidR="000E12E6" w:rsidRPr="00CA7EC6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ane kontaktowe do </w:t>
      </w:r>
      <w:r w:rsidR="000A275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2 </w:t>
      </w:r>
      <w:r w:rsidR="000E12E6" w:rsidRPr="00CA7EC6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promotorów/opiekunów naukowych</w:t>
      </w:r>
      <w:r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;</w:t>
      </w:r>
    </w:p>
    <w:p w14:paraId="328AA574" w14:textId="6CAB4547" w:rsidR="00E80CCF" w:rsidRPr="00E80CCF" w:rsidRDefault="00AE0940" w:rsidP="00E80CCF">
      <w:pPr>
        <w:pStyle w:val="Akapitzlist"/>
        <w:numPr>
          <w:ilvl w:val="0"/>
          <w:numId w:val="12"/>
        </w:numPr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podpisana klauzula zgody</w:t>
      </w:r>
    </w:p>
    <w:p w14:paraId="04747BD5" w14:textId="77777777" w:rsidR="00C32DA0" w:rsidRDefault="00E80CCF" w:rsidP="00C32DA0">
      <w:pPr>
        <w:jc w:val="both"/>
        <w:rPr>
          <w:rFonts w:ascii="Calibri" w:eastAsia="Times New Roman" w:hAnsi="Calibri" w:cs="Calibri"/>
          <w:b/>
          <w:bCs/>
          <w:color w:val="000000"/>
          <w:kern w:val="0"/>
          <w:lang w:eastAsia="pl-PL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Ponadto, </w:t>
      </w:r>
      <w:r w:rsidR="005D7F8A" w:rsidRPr="00E80CCF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k</w:t>
      </w:r>
      <w:r w:rsidR="000E12E6" w:rsidRPr="00E80CCF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andydat musi spełnić wymagania zgodnie z regulaminem </w:t>
      </w:r>
      <w:r w:rsidR="008E709F" w:rsidRPr="00E80CCF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zatrudnienia na stanowisku posdock dla </w:t>
      </w:r>
      <w:r w:rsidR="000E12E6" w:rsidRPr="00E80CCF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konkursu </w:t>
      </w:r>
      <w:r w:rsidR="005D5707" w:rsidRPr="00E80CCF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OPUS</w:t>
      </w:r>
      <w:r w:rsidR="000E12E6" w:rsidRPr="00E80CCF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</w:t>
      </w:r>
      <w:r w:rsidR="005D5707" w:rsidRPr="00E80CCF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25</w:t>
      </w:r>
      <w:r w:rsidR="00CB3E3C" w:rsidRPr="00E80CCF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:</w:t>
      </w:r>
      <w:bookmarkStart w:id="1" w:name="_Hlk171253712"/>
      <w:r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</w:t>
      </w:r>
      <w:hyperlink r:id="rId5" w:history="1">
        <w:r w:rsidRPr="00D817D2">
          <w:rPr>
            <w:rStyle w:val="Hipercze"/>
            <w:rFonts w:ascii="Calibri" w:eastAsia="Times New Roman" w:hAnsi="Calibri" w:cs="Calibri"/>
            <w:kern w:val="0"/>
            <w:lang w:eastAsia="pl-PL"/>
            <w14:ligatures w14:val="none"/>
          </w:rPr>
          <w:t>https://www.ncn.gov.pl/sites/default/files/pliki/uchwaly-rady/2023/uchwala32_2023-zal1.pdf</w:t>
        </w:r>
      </w:hyperlink>
      <w:bookmarkEnd w:id="1"/>
      <w:r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. K</w:t>
      </w:r>
      <w:r w:rsidR="000E12E6" w:rsidRPr="005D4258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andydaci zostaną wyłonieni w drodze konkursu otwartego</w:t>
      </w:r>
      <w:r w:rsidR="004132C3" w:rsidRPr="005D4258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.</w:t>
      </w:r>
      <w:r w:rsidR="005D4258" w:rsidRPr="005D4258">
        <w:rPr>
          <w:rFonts w:ascii="Calibri" w:eastAsia="Times New Roman" w:hAnsi="Calibri" w:cs="Calibri"/>
          <w:b/>
          <w:bCs/>
          <w:color w:val="000000"/>
          <w:kern w:val="0"/>
          <w:lang w:eastAsia="pl-PL"/>
          <w14:ligatures w14:val="none"/>
        </w:rPr>
        <w:t xml:space="preserve"> </w:t>
      </w:r>
    </w:p>
    <w:p w14:paraId="0493AC3C" w14:textId="039EF6F3" w:rsidR="005D4258" w:rsidRDefault="005D4258" w:rsidP="00C32DA0">
      <w:pPr>
        <w:jc w:val="both"/>
        <w:rPr>
          <w:rFonts w:ascii="Calibri" w:eastAsia="Times New Roman" w:hAnsi="Calibri" w:cs="Calibri"/>
          <w:b/>
          <w:bCs/>
          <w:color w:val="000000"/>
          <w:kern w:val="0"/>
          <w:lang w:eastAsia="pl-PL"/>
          <w14:ligatures w14:val="none"/>
        </w:rPr>
      </w:pPr>
      <w:r>
        <w:rPr>
          <w:rFonts w:ascii="Calibri" w:eastAsia="Times New Roman" w:hAnsi="Calibri" w:cs="Calibri"/>
          <w:b/>
          <w:bCs/>
          <w:color w:val="000000"/>
          <w:kern w:val="0"/>
          <w:lang w:eastAsia="pl-PL"/>
          <w14:ligatures w14:val="none"/>
        </w:rPr>
        <w:t>D</w:t>
      </w:r>
      <w:r w:rsidRPr="0060677C">
        <w:rPr>
          <w:rFonts w:ascii="Calibri" w:eastAsia="Times New Roman" w:hAnsi="Calibri" w:cs="Calibri"/>
          <w:b/>
          <w:bCs/>
          <w:color w:val="000000"/>
          <w:kern w:val="0"/>
          <w:lang w:eastAsia="pl-PL"/>
          <w14:ligatures w14:val="none"/>
        </w:rPr>
        <w:t xml:space="preserve">okumenty proszę składać elektronicznie na adres e-mail: </w:t>
      </w:r>
      <w:hyperlink r:id="rId6" w:history="1">
        <w:r w:rsidRPr="00DD3695">
          <w:rPr>
            <w:rStyle w:val="Hipercze"/>
            <w:rFonts w:ascii="Calibri" w:eastAsia="Times New Roman" w:hAnsi="Calibri" w:cs="Calibri"/>
            <w:b/>
            <w:bCs/>
            <w:kern w:val="0"/>
            <w:lang w:eastAsia="pl-PL"/>
            <w14:ligatures w14:val="none"/>
          </w:rPr>
          <w:t>doracz@amu.edu.pl</w:t>
        </w:r>
      </w:hyperlink>
      <w:r>
        <w:rPr>
          <w:rFonts w:ascii="Calibri" w:eastAsia="Times New Roman" w:hAnsi="Calibri" w:cs="Calibri"/>
          <w:b/>
          <w:bCs/>
          <w:color w:val="000000"/>
          <w:kern w:val="0"/>
          <w:lang w:eastAsia="pl-PL"/>
          <w14:ligatures w14:val="none"/>
        </w:rPr>
        <w:t xml:space="preserve"> </w:t>
      </w:r>
      <w:r w:rsidRPr="0060677C">
        <w:rPr>
          <w:rFonts w:ascii="Calibri" w:eastAsia="Times New Roman" w:hAnsi="Calibri" w:cs="Calibri"/>
          <w:b/>
          <w:bCs/>
          <w:color w:val="000000"/>
          <w:kern w:val="0"/>
          <w:lang w:eastAsia="pl-PL"/>
          <w14:ligatures w14:val="none"/>
        </w:rPr>
        <w:t xml:space="preserve">do </w:t>
      </w:r>
      <w:r>
        <w:rPr>
          <w:rFonts w:ascii="Calibri" w:eastAsia="Times New Roman" w:hAnsi="Calibri" w:cs="Calibri"/>
          <w:b/>
          <w:bCs/>
          <w:color w:val="000000"/>
          <w:kern w:val="0"/>
          <w:lang w:eastAsia="pl-PL"/>
          <w14:ligatures w14:val="none"/>
        </w:rPr>
        <w:t>31</w:t>
      </w:r>
      <w:r w:rsidRPr="0060677C">
        <w:rPr>
          <w:rFonts w:ascii="Calibri" w:eastAsia="Times New Roman" w:hAnsi="Calibri" w:cs="Calibri"/>
          <w:b/>
          <w:bCs/>
          <w:color w:val="000000"/>
          <w:kern w:val="0"/>
          <w:lang w:eastAsia="pl-PL"/>
          <w14:ligatures w14:val="none"/>
        </w:rPr>
        <w:t>.</w:t>
      </w:r>
      <w:r w:rsidR="00166C9F">
        <w:rPr>
          <w:rFonts w:ascii="Calibri" w:eastAsia="Times New Roman" w:hAnsi="Calibri" w:cs="Calibri"/>
          <w:b/>
          <w:bCs/>
          <w:color w:val="000000"/>
          <w:kern w:val="0"/>
          <w:lang w:eastAsia="pl-PL"/>
          <w14:ligatures w14:val="none"/>
        </w:rPr>
        <w:t>10</w:t>
      </w:r>
      <w:r w:rsidRPr="0060677C">
        <w:rPr>
          <w:rFonts w:ascii="Calibri" w:eastAsia="Times New Roman" w:hAnsi="Calibri" w:cs="Calibri"/>
          <w:b/>
          <w:bCs/>
          <w:color w:val="000000"/>
          <w:kern w:val="0"/>
          <w:lang w:eastAsia="pl-PL"/>
          <w14:ligatures w14:val="none"/>
        </w:rPr>
        <w:t>.2024</w:t>
      </w:r>
      <w:r w:rsidR="00166C9F">
        <w:rPr>
          <w:rFonts w:ascii="Calibri" w:eastAsia="Times New Roman" w:hAnsi="Calibri" w:cs="Calibri"/>
          <w:b/>
          <w:bCs/>
          <w:color w:val="000000"/>
          <w:kern w:val="0"/>
          <w:lang w:eastAsia="pl-PL"/>
          <w14:ligatures w14:val="none"/>
        </w:rPr>
        <w:t xml:space="preserve">, z </w:t>
      </w:r>
      <w:r w:rsidR="00B755CE">
        <w:rPr>
          <w:rFonts w:ascii="Calibri" w:eastAsia="Times New Roman" w:hAnsi="Calibri" w:cs="Calibri"/>
          <w:b/>
          <w:bCs/>
          <w:color w:val="000000"/>
          <w:kern w:val="0"/>
          <w:lang w:eastAsia="pl-PL"/>
          <w14:ligatures w14:val="none"/>
        </w:rPr>
        <w:t>tematem</w:t>
      </w:r>
      <w:r w:rsidR="00166C9F">
        <w:rPr>
          <w:rFonts w:ascii="Calibri" w:eastAsia="Times New Roman" w:hAnsi="Calibri" w:cs="Calibri"/>
          <w:b/>
          <w:bCs/>
          <w:color w:val="000000"/>
          <w:kern w:val="0"/>
          <w:lang w:eastAsia="pl-PL"/>
          <w14:ligatures w14:val="none"/>
        </w:rPr>
        <w:t xml:space="preserve"> „postdoc OPUS”</w:t>
      </w:r>
      <w:r w:rsidRPr="0060677C">
        <w:rPr>
          <w:rFonts w:ascii="Calibri" w:eastAsia="Times New Roman" w:hAnsi="Calibri" w:cs="Calibri"/>
          <w:b/>
          <w:bCs/>
          <w:color w:val="000000"/>
          <w:kern w:val="0"/>
          <w:lang w:eastAsia="pl-PL"/>
          <w14:ligatures w14:val="none"/>
        </w:rPr>
        <w:t>.</w:t>
      </w:r>
    </w:p>
    <w:p w14:paraId="256BFBC1" w14:textId="77777777" w:rsidR="00A071FB" w:rsidRPr="00563AE0" w:rsidRDefault="00A071FB" w:rsidP="00A071FB">
      <w:pPr>
        <w:rPr>
          <w:rFonts w:ascii="Calibri" w:eastAsia="Times New Roman" w:hAnsi="Calibri" w:cs="Calibri"/>
          <w:b/>
          <w:bCs/>
          <w:color w:val="000000"/>
          <w:kern w:val="0"/>
          <w:lang w:eastAsia="pl-PL"/>
          <w14:ligatures w14:val="none"/>
        </w:rPr>
      </w:pPr>
      <w:r w:rsidRPr="00563AE0">
        <w:rPr>
          <w:rFonts w:ascii="Calibri" w:eastAsia="Times New Roman" w:hAnsi="Calibri" w:cs="Calibri"/>
          <w:b/>
          <w:bCs/>
          <w:color w:val="000000"/>
          <w:kern w:val="0"/>
          <w:lang w:eastAsia="pl-PL"/>
          <w14:ligatures w14:val="none"/>
        </w:rPr>
        <w:lastRenderedPageBreak/>
        <w:t>RODO</w:t>
      </w:r>
      <w:r w:rsidRPr="00A071FB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- </w:t>
      </w:r>
      <w:r w:rsidRPr="00563AE0">
        <w:rPr>
          <w:rFonts w:ascii="Calibri" w:eastAsia="Times New Roman" w:hAnsi="Calibri" w:cs="Calibri"/>
          <w:b/>
          <w:bCs/>
          <w:color w:val="000000"/>
          <w:kern w:val="0"/>
          <w:lang w:eastAsia="pl-PL"/>
          <w14:ligatures w14:val="none"/>
        </w:rPr>
        <w:t>Klauzula informacyjna dla kandydatów do pracy wraz ze zgodą</w:t>
      </w:r>
    </w:p>
    <w:p w14:paraId="3AA5DEB3" w14:textId="77777777" w:rsidR="00A071FB" w:rsidRPr="00A071FB" w:rsidRDefault="00A071FB" w:rsidP="00A071FB">
      <w:pPr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A071FB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Klauzula informacyjna dla kandydatów do pracy</w:t>
      </w:r>
    </w:p>
    <w:p w14:paraId="501C8573" w14:textId="77777777" w:rsidR="00061297" w:rsidRDefault="00A071FB" w:rsidP="00563AE0">
      <w:pPr>
        <w:jc w:val="both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A071FB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Zgodnie z art. 13 Rozporządzenia Parlamentu Europejskiego i Rady (UE) 2016/ 679 z dnia 27 kwietnia</w:t>
      </w:r>
      <w:r w:rsidR="00061297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</w:t>
      </w:r>
      <w:r w:rsidRPr="00A071FB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2016 r. w sprawie ochrony osób fizycznych w związku z przetwarzaniem danych osobowych i w sprawie</w:t>
      </w:r>
      <w:r w:rsidR="00061297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</w:t>
      </w:r>
      <w:r w:rsidRPr="00A071FB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swobodnego przepływu takich danych oraz uchylenia dyrektywy 95/46/WE – ogólne rozporządzenie o</w:t>
      </w:r>
      <w:r w:rsidR="00061297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</w:t>
      </w:r>
      <w:r w:rsidRPr="00A071FB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ochronie danych (Dz. Urz. UE L 119/1 z 04.05.2016) informuję, że:</w:t>
      </w:r>
    </w:p>
    <w:p w14:paraId="672C920A" w14:textId="77777777" w:rsidR="00061297" w:rsidRDefault="00A071FB" w:rsidP="00563AE0">
      <w:pPr>
        <w:jc w:val="both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A071FB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1. Administratorem Pani/Pana danych osobowych jest Uniwersytet im. Adama Mickiewicza w</w:t>
      </w:r>
      <w:r w:rsidR="00061297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</w:t>
      </w:r>
      <w:r w:rsidRPr="00A071FB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Poznaniu z siedzibą: ul. Henryka Wieniawskiego 1, 61 - 712 Poznań.</w:t>
      </w:r>
      <w:r w:rsidR="00061297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</w:t>
      </w:r>
    </w:p>
    <w:p w14:paraId="20566DFD" w14:textId="77777777" w:rsidR="00061297" w:rsidRDefault="00A071FB" w:rsidP="00061297">
      <w:pPr>
        <w:jc w:val="both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A071FB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2. Administrator danych osobowych wyznaczył Inspektora Ochrony Danych nadzorującego</w:t>
      </w:r>
      <w:r w:rsidR="00061297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</w:t>
      </w:r>
      <w:r w:rsidRPr="00A071FB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prawidłowość przetwarzania danych osobowych, z którym można skontaktować się za</w:t>
      </w:r>
      <w:r w:rsidR="00061297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</w:t>
      </w:r>
      <w:r w:rsidRPr="00A071FB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pośrednictwem adresu e-mail: </w:t>
      </w:r>
      <w:hyperlink r:id="rId7" w:history="1">
        <w:r w:rsidR="00061297" w:rsidRPr="00D817D2">
          <w:rPr>
            <w:rStyle w:val="Hipercze"/>
            <w:rFonts w:ascii="Calibri" w:eastAsia="Times New Roman" w:hAnsi="Calibri" w:cs="Calibri"/>
            <w:kern w:val="0"/>
            <w:lang w:eastAsia="pl-PL"/>
            <w14:ligatures w14:val="none"/>
          </w:rPr>
          <w:t>iod@amu.edu.pl</w:t>
        </w:r>
      </w:hyperlink>
      <w:r w:rsidRPr="00A071FB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.</w:t>
      </w:r>
      <w:r w:rsidR="00061297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</w:t>
      </w:r>
    </w:p>
    <w:p w14:paraId="09A103AF" w14:textId="19551975" w:rsidR="00A071FB" w:rsidRPr="00A071FB" w:rsidRDefault="00A071FB" w:rsidP="00BC4DD9">
      <w:pPr>
        <w:jc w:val="both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A071FB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3. Celem przetwarzania Pani/ Pana danych osobowych jest realizacja procesu rekrutacji na</w:t>
      </w:r>
      <w:r w:rsidR="00BC4DD9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</w:t>
      </w:r>
      <w:r w:rsidRPr="00A071FB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wskazane stanowisko pracy.</w:t>
      </w:r>
    </w:p>
    <w:p w14:paraId="63DDBDF9" w14:textId="0639A31B" w:rsidR="00A071FB" w:rsidRPr="00A071FB" w:rsidRDefault="00A071FB" w:rsidP="00BC4DD9">
      <w:pPr>
        <w:jc w:val="both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A071FB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4. Podstawę prawną do przetwarzania Pani/Pana danych osobowych stanowi art. 6 ust. 1 lit. </w:t>
      </w:r>
      <w:r w:rsidR="00BC4DD9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a </w:t>
      </w:r>
      <w:r w:rsidR="00BC4DD9" w:rsidRPr="00A071FB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ogólnego </w:t>
      </w:r>
      <w:r w:rsidR="00BC4DD9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rozporządzenia</w:t>
      </w:r>
      <w:r w:rsidRPr="00A071FB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o ochronie danych z dnia 27 kwietnia 2016 r. oraz Kodeks Pracy z</w:t>
      </w:r>
      <w:r w:rsidR="00BC4DD9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</w:t>
      </w:r>
      <w:r w:rsidRPr="00A071FB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dnia 26 czerwca 1974 r. (Dz.U. z 1998 r. N21, poz.94 z późn. zm.).</w:t>
      </w:r>
    </w:p>
    <w:p w14:paraId="0F3B5BC4" w14:textId="63F67E90" w:rsidR="00A071FB" w:rsidRPr="00A071FB" w:rsidRDefault="00A071FB" w:rsidP="00BC4DD9">
      <w:pPr>
        <w:jc w:val="both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A071FB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5. Pani/Pana dane osobowe przechowywane będą przez okres 6 miesięcy od zakończenia</w:t>
      </w:r>
      <w:r w:rsidR="00BC4DD9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</w:t>
      </w:r>
      <w:r w:rsidRPr="00A071FB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procesu rekrutacji.</w:t>
      </w:r>
    </w:p>
    <w:p w14:paraId="00EAFAA5" w14:textId="77777777" w:rsidR="00BC4DD9" w:rsidRDefault="00A071FB" w:rsidP="00BC4DD9">
      <w:pPr>
        <w:jc w:val="both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A071FB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6. Pani/Pana dane osobowe nie będą udostępniane innym podmiotom, za wyjątkiem podmiotów</w:t>
      </w:r>
      <w:r w:rsidR="00BC4DD9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</w:t>
      </w:r>
      <w:r w:rsidRPr="00A071FB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upoważnionych na podstawie przepisów prawa. Dostęp do Pani/Pana danych będą posiadać</w:t>
      </w:r>
      <w:r w:rsidR="00BC4DD9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</w:t>
      </w:r>
      <w:r w:rsidRPr="00A071FB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osoby upoważnione przez Administratora do ich przetwarzania w ramach wykonywania</w:t>
      </w:r>
      <w:r w:rsidR="00BC4DD9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</w:t>
      </w:r>
      <w:r w:rsidRPr="00A071FB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swoich obowiązków służbowych.</w:t>
      </w:r>
    </w:p>
    <w:p w14:paraId="735F7317" w14:textId="4CD0C59B" w:rsidR="00A071FB" w:rsidRPr="00A071FB" w:rsidRDefault="00A071FB" w:rsidP="005A7EB9">
      <w:pPr>
        <w:jc w:val="both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A071FB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7. Posiada Pani/Pan prawo dostępu do treści swoich danych odastrzeżeniem przepisów prawa,</w:t>
      </w:r>
      <w:r w:rsidR="00BC4DD9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</w:t>
      </w:r>
      <w:r w:rsidRPr="00A071FB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prawo do ich sprostowania, usunięcia, ograniczenia przetwarzania, prawo do przenoszenia</w:t>
      </w:r>
      <w:r w:rsidR="00BC4DD9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</w:t>
      </w:r>
      <w:r w:rsidRPr="00A071FB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danych, prawo do wniesienia sprzeciwu wobec przetwarzania, prawo do cofnięcia zgody w</w:t>
      </w:r>
      <w:r w:rsidR="005A7EB9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</w:t>
      </w:r>
      <w:r w:rsidRPr="00A071FB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dowolnym momencie.</w:t>
      </w:r>
    </w:p>
    <w:p w14:paraId="39CF0C7E" w14:textId="49C64B45" w:rsidR="00A071FB" w:rsidRPr="00A071FB" w:rsidRDefault="00A071FB" w:rsidP="005A7EB9">
      <w:pPr>
        <w:jc w:val="both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A071FB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8. Ma Pani/Pan prawo do wniesienia skargi do organu nadzorczego – Prezesa Urzędu Ochrony</w:t>
      </w:r>
      <w:r w:rsidR="005A7EB9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</w:t>
      </w:r>
      <w:r w:rsidRPr="00A071FB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Danych Osobowych, ul. Stawki 2, 00 – 193 Warszawa.</w:t>
      </w:r>
    </w:p>
    <w:p w14:paraId="5E7AD7F9" w14:textId="7733B25F" w:rsidR="00A071FB" w:rsidRPr="00A071FB" w:rsidRDefault="00A071FB" w:rsidP="005A7EB9">
      <w:pPr>
        <w:jc w:val="both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A071FB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9. Podanie danych osobowych jest obligatoryjne w oparciu o przepisy prawa, w pozostałym</w:t>
      </w:r>
      <w:r w:rsidR="005A7EB9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</w:t>
      </w:r>
      <w:r w:rsidRPr="00A071FB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zakresie jest dobrowolne.</w:t>
      </w:r>
    </w:p>
    <w:p w14:paraId="39CC02FA" w14:textId="0C2A01AE" w:rsidR="00A071FB" w:rsidRPr="00A071FB" w:rsidRDefault="00A071FB" w:rsidP="005A7EB9">
      <w:pPr>
        <w:jc w:val="both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A071FB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10. W odniesieniu do Pani/Pana danych osobowych decyzje nie będą podejmowane w sposób</w:t>
      </w:r>
      <w:r w:rsidR="005A7EB9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</w:t>
      </w:r>
      <w:r w:rsidRPr="00A071FB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zautomatyzowany, stosownie do art. 22 RODO.</w:t>
      </w:r>
    </w:p>
    <w:p w14:paraId="629AFDB2" w14:textId="77777777" w:rsidR="00A071FB" w:rsidRPr="005A7EB9" w:rsidRDefault="00A071FB" w:rsidP="00A071FB">
      <w:pPr>
        <w:rPr>
          <w:rFonts w:ascii="Calibri" w:eastAsia="Times New Roman" w:hAnsi="Calibri" w:cs="Calibri"/>
          <w:b/>
          <w:bCs/>
          <w:color w:val="000000"/>
          <w:kern w:val="0"/>
          <w:lang w:eastAsia="pl-PL"/>
          <w14:ligatures w14:val="none"/>
        </w:rPr>
      </w:pPr>
      <w:r w:rsidRPr="005A7EB9">
        <w:rPr>
          <w:rFonts w:ascii="Calibri" w:eastAsia="Times New Roman" w:hAnsi="Calibri" w:cs="Calibri"/>
          <w:b/>
          <w:bCs/>
          <w:color w:val="000000"/>
          <w:kern w:val="0"/>
          <w:lang w:eastAsia="pl-PL"/>
          <w14:ligatures w14:val="none"/>
        </w:rPr>
        <w:t>Klauzula zgody</w:t>
      </w:r>
    </w:p>
    <w:p w14:paraId="3D7E9885" w14:textId="6CF1328B" w:rsidR="00A071FB" w:rsidRPr="00A071FB" w:rsidRDefault="00A071FB" w:rsidP="005A7EB9">
      <w:pPr>
        <w:jc w:val="both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A071FB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Zgodnie z art. 6 ust.1 lit. a ogólnego rozporządzenia o ochronie danych z dnia 27 kwietnia 2016 r. (Dz.</w:t>
      </w:r>
      <w:r w:rsidR="005A7EB9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</w:t>
      </w:r>
      <w:r w:rsidRPr="00A071FB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U. UE L 119/1 z dnia 4 maja 2016r.) wyrażam zgodę na przetwarzanie danych osobowych innych niż</w:t>
      </w:r>
      <w:r w:rsidR="005A7EB9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</w:t>
      </w:r>
      <w:r w:rsidRPr="00A071FB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wskazane w art. 221 Kodeksu Pracy (imię, imiona i nazwisko; imiona rodziców; data urodzenia; miejsce</w:t>
      </w:r>
      <w:r w:rsidR="005A7EB9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</w:t>
      </w:r>
      <w:r w:rsidRPr="00A071FB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zamieszkania; adres do korespondencji; wykształcenie; przebieg dotychczasowego zatrudnienia),</w:t>
      </w:r>
      <w:r w:rsidR="005A7EB9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</w:t>
      </w:r>
      <w:r w:rsidRPr="00A071FB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zawartych w mojej ofercie pracy dla potrzeb aktualnej rekrutacji.</w:t>
      </w:r>
    </w:p>
    <w:p w14:paraId="0DCF9A89" w14:textId="77777777" w:rsidR="00AE0072" w:rsidRDefault="00AE0072" w:rsidP="00AE0072">
      <w:pPr>
        <w:ind w:left="4248" w:firstLine="708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</w:p>
    <w:p w14:paraId="66D753C3" w14:textId="70682C0B" w:rsidR="005D4258" w:rsidRPr="0060677C" w:rsidRDefault="00A071FB" w:rsidP="00AE0072">
      <w:pPr>
        <w:ind w:left="5664" w:firstLine="708"/>
        <w:rPr>
          <w:rFonts w:ascii="Calibri" w:eastAsia="Times New Roman" w:hAnsi="Calibri" w:cs="Calibri"/>
          <w:b/>
          <w:bCs/>
          <w:color w:val="000000"/>
          <w:kern w:val="0"/>
          <w:lang w:eastAsia="pl-PL"/>
          <w14:ligatures w14:val="none"/>
        </w:rPr>
      </w:pPr>
      <w:r w:rsidRPr="00A071FB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Data i podpis</w:t>
      </w:r>
    </w:p>
    <w:sectPr w:rsidR="005D4258" w:rsidRPr="0060677C" w:rsidSect="002D7FFE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C6691"/>
    <w:multiLevelType w:val="hybridMultilevel"/>
    <w:tmpl w:val="71F2E2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066D56"/>
    <w:multiLevelType w:val="hybridMultilevel"/>
    <w:tmpl w:val="9EC808BC"/>
    <w:lvl w:ilvl="0" w:tplc="E75AE68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A2254B"/>
    <w:multiLevelType w:val="hybridMultilevel"/>
    <w:tmpl w:val="EE083A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153D0D"/>
    <w:multiLevelType w:val="hybridMultilevel"/>
    <w:tmpl w:val="6FD0E380"/>
    <w:lvl w:ilvl="0" w:tplc="234676B2">
      <w:start w:val="1"/>
      <w:numFmt w:val="lowerRoman"/>
      <w:lvlText w:val="%1)"/>
      <w:lvlJc w:val="left"/>
      <w:pPr>
        <w:ind w:left="1146" w:hanging="72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B797860"/>
    <w:multiLevelType w:val="hybridMultilevel"/>
    <w:tmpl w:val="8E7E1E54"/>
    <w:lvl w:ilvl="0" w:tplc="E75AE68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581D92"/>
    <w:multiLevelType w:val="hybridMultilevel"/>
    <w:tmpl w:val="A9CC92D0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410CE82E">
      <w:start w:val="1"/>
      <w:numFmt w:val="decimal"/>
      <w:lvlText w:val="%2)"/>
      <w:lvlJc w:val="left"/>
      <w:pPr>
        <w:ind w:left="1440" w:hanging="360"/>
      </w:pPr>
      <w:rPr>
        <w:rFonts w:hint="default"/>
        <w:color w:val="ED7C31"/>
      </w:rPr>
    </w:lvl>
    <w:lvl w:ilvl="2" w:tplc="A0A66A0E">
      <w:start w:val="5"/>
      <w:numFmt w:val="bullet"/>
      <w:lvlText w:val="·"/>
      <w:lvlJc w:val="left"/>
      <w:pPr>
        <w:ind w:left="2535" w:hanging="555"/>
      </w:pPr>
      <w:rPr>
        <w:rFonts w:ascii="Calibri" w:eastAsiaTheme="minorHAnsi" w:hAnsi="Calibri" w:cs="Calibri" w:hint="default"/>
      </w:rPr>
    </w:lvl>
    <w:lvl w:ilvl="3" w:tplc="D9AC49F4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064AF9"/>
    <w:multiLevelType w:val="hybridMultilevel"/>
    <w:tmpl w:val="15E4406A"/>
    <w:lvl w:ilvl="0" w:tplc="E75AE68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7C7850"/>
    <w:multiLevelType w:val="hybridMultilevel"/>
    <w:tmpl w:val="E2EC2BFC"/>
    <w:lvl w:ilvl="0" w:tplc="E75AE68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384AD6"/>
    <w:multiLevelType w:val="hybridMultilevel"/>
    <w:tmpl w:val="784457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4236E6"/>
    <w:multiLevelType w:val="hybridMultilevel"/>
    <w:tmpl w:val="C4DA5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ED293C"/>
    <w:multiLevelType w:val="hybridMultilevel"/>
    <w:tmpl w:val="3A9E1A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7419A6"/>
    <w:multiLevelType w:val="hybridMultilevel"/>
    <w:tmpl w:val="44BC61A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8"/>
  </w:num>
  <w:num w:numId="5">
    <w:abstractNumId w:val="1"/>
  </w:num>
  <w:num w:numId="6">
    <w:abstractNumId w:val="7"/>
  </w:num>
  <w:num w:numId="7">
    <w:abstractNumId w:val="5"/>
  </w:num>
  <w:num w:numId="8">
    <w:abstractNumId w:val="11"/>
  </w:num>
  <w:num w:numId="9">
    <w:abstractNumId w:val="3"/>
  </w:num>
  <w:num w:numId="10">
    <w:abstractNumId w:val="10"/>
  </w:num>
  <w:num w:numId="11">
    <w:abstractNumId w:val="9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60B"/>
    <w:rsid w:val="00011B45"/>
    <w:rsid w:val="0001585B"/>
    <w:rsid w:val="00021CC4"/>
    <w:rsid w:val="0004299C"/>
    <w:rsid w:val="000447B0"/>
    <w:rsid w:val="00061297"/>
    <w:rsid w:val="00064B74"/>
    <w:rsid w:val="0007505C"/>
    <w:rsid w:val="0007692A"/>
    <w:rsid w:val="000860AA"/>
    <w:rsid w:val="00097335"/>
    <w:rsid w:val="000979ED"/>
    <w:rsid w:val="000A1C05"/>
    <w:rsid w:val="000A2755"/>
    <w:rsid w:val="000C07CA"/>
    <w:rsid w:val="000C4390"/>
    <w:rsid w:val="000D43AC"/>
    <w:rsid w:val="000E12E6"/>
    <w:rsid w:val="000E16C7"/>
    <w:rsid w:val="000F0180"/>
    <w:rsid w:val="000F1832"/>
    <w:rsid w:val="000F1F56"/>
    <w:rsid w:val="00101EAF"/>
    <w:rsid w:val="00103C39"/>
    <w:rsid w:val="00111A7B"/>
    <w:rsid w:val="00115E2E"/>
    <w:rsid w:val="00122AC5"/>
    <w:rsid w:val="00124411"/>
    <w:rsid w:val="00132463"/>
    <w:rsid w:val="00136648"/>
    <w:rsid w:val="001546A2"/>
    <w:rsid w:val="0015625D"/>
    <w:rsid w:val="00160A8D"/>
    <w:rsid w:val="00162C7F"/>
    <w:rsid w:val="0016665F"/>
    <w:rsid w:val="00166C9F"/>
    <w:rsid w:val="0019413B"/>
    <w:rsid w:val="001B3EC0"/>
    <w:rsid w:val="001C075E"/>
    <w:rsid w:val="001C4573"/>
    <w:rsid w:val="001C7071"/>
    <w:rsid w:val="001E1086"/>
    <w:rsid w:val="002219F1"/>
    <w:rsid w:val="002277C8"/>
    <w:rsid w:val="00235C67"/>
    <w:rsid w:val="0028618F"/>
    <w:rsid w:val="00293E10"/>
    <w:rsid w:val="00296278"/>
    <w:rsid w:val="002A122B"/>
    <w:rsid w:val="002A54EE"/>
    <w:rsid w:val="002A5677"/>
    <w:rsid w:val="002B49DE"/>
    <w:rsid w:val="002C0C48"/>
    <w:rsid w:val="002D7FFE"/>
    <w:rsid w:val="002F0A75"/>
    <w:rsid w:val="002F1196"/>
    <w:rsid w:val="00302044"/>
    <w:rsid w:val="00317DDE"/>
    <w:rsid w:val="003206A1"/>
    <w:rsid w:val="003352AA"/>
    <w:rsid w:val="00352E2B"/>
    <w:rsid w:val="00390679"/>
    <w:rsid w:val="00393EF9"/>
    <w:rsid w:val="003A544B"/>
    <w:rsid w:val="003B0B65"/>
    <w:rsid w:val="003C7B81"/>
    <w:rsid w:val="003E5A04"/>
    <w:rsid w:val="004027D5"/>
    <w:rsid w:val="00403C47"/>
    <w:rsid w:val="004132C3"/>
    <w:rsid w:val="00421686"/>
    <w:rsid w:val="00430A94"/>
    <w:rsid w:val="00434C8B"/>
    <w:rsid w:val="00437FD6"/>
    <w:rsid w:val="00460011"/>
    <w:rsid w:val="004610CD"/>
    <w:rsid w:val="00472FB2"/>
    <w:rsid w:val="004916E6"/>
    <w:rsid w:val="004B67BA"/>
    <w:rsid w:val="004B7BD3"/>
    <w:rsid w:val="004C12E2"/>
    <w:rsid w:val="004E46E8"/>
    <w:rsid w:val="00517635"/>
    <w:rsid w:val="00520222"/>
    <w:rsid w:val="005434C5"/>
    <w:rsid w:val="00543647"/>
    <w:rsid w:val="00547EA7"/>
    <w:rsid w:val="00563AE0"/>
    <w:rsid w:val="005753CB"/>
    <w:rsid w:val="005A7EB9"/>
    <w:rsid w:val="005D4258"/>
    <w:rsid w:val="005D5707"/>
    <w:rsid w:val="005D7F8A"/>
    <w:rsid w:val="006021B1"/>
    <w:rsid w:val="006032A3"/>
    <w:rsid w:val="0060677C"/>
    <w:rsid w:val="00607533"/>
    <w:rsid w:val="006266BF"/>
    <w:rsid w:val="006272E1"/>
    <w:rsid w:val="0065160B"/>
    <w:rsid w:val="00652027"/>
    <w:rsid w:val="006702FB"/>
    <w:rsid w:val="00682381"/>
    <w:rsid w:val="00696BCD"/>
    <w:rsid w:val="006A7141"/>
    <w:rsid w:val="006B43A6"/>
    <w:rsid w:val="006D31DE"/>
    <w:rsid w:val="006E013C"/>
    <w:rsid w:val="00700458"/>
    <w:rsid w:val="007014A9"/>
    <w:rsid w:val="00701E9D"/>
    <w:rsid w:val="0071199E"/>
    <w:rsid w:val="00720A8D"/>
    <w:rsid w:val="007221A6"/>
    <w:rsid w:val="007307B9"/>
    <w:rsid w:val="00733476"/>
    <w:rsid w:val="00736B12"/>
    <w:rsid w:val="007459A9"/>
    <w:rsid w:val="007475B6"/>
    <w:rsid w:val="00786AD0"/>
    <w:rsid w:val="007A0210"/>
    <w:rsid w:val="007A1103"/>
    <w:rsid w:val="007A34C7"/>
    <w:rsid w:val="007A7D8B"/>
    <w:rsid w:val="007B7BA6"/>
    <w:rsid w:val="007C1532"/>
    <w:rsid w:val="007C3159"/>
    <w:rsid w:val="007D24C8"/>
    <w:rsid w:val="007E0D15"/>
    <w:rsid w:val="007F5198"/>
    <w:rsid w:val="00810573"/>
    <w:rsid w:val="00811FDB"/>
    <w:rsid w:val="00826EE5"/>
    <w:rsid w:val="008334C5"/>
    <w:rsid w:val="00843A96"/>
    <w:rsid w:val="00852514"/>
    <w:rsid w:val="008565D1"/>
    <w:rsid w:val="0086164C"/>
    <w:rsid w:val="00866577"/>
    <w:rsid w:val="0087025A"/>
    <w:rsid w:val="008A438C"/>
    <w:rsid w:val="008B0EB6"/>
    <w:rsid w:val="008C5451"/>
    <w:rsid w:val="008D448A"/>
    <w:rsid w:val="008D5828"/>
    <w:rsid w:val="008D63B3"/>
    <w:rsid w:val="008E6872"/>
    <w:rsid w:val="008E709F"/>
    <w:rsid w:val="008F47BF"/>
    <w:rsid w:val="008F6252"/>
    <w:rsid w:val="009023D5"/>
    <w:rsid w:val="00910142"/>
    <w:rsid w:val="00915607"/>
    <w:rsid w:val="009169BF"/>
    <w:rsid w:val="0092084F"/>
    <w:rsid w:val="0095366E"/>
    <w:rsid w:val="009A03EC"/>
    <w:rsid w:val="009B266B"/>
    <w:rsid w:val="009B2C76"/>
    <w:rsid w:val="009B4B59"/>
    <w:rsid w:val="009D4A7A"/>
    <w:rsid w:val="009F6F97"/>
    <w:rsid w:val="00A071FB"/>
    <w:rsid w:val="00A12DAD"/>
    <w:rsid w:val="00A44C75"/>
    <w:rsid w:val="00A50803"/>
    <w:rsid w:val="00A52386"/>
    <w:rsid w:val="00A5332D"/>
    <w:rsid w:val="00A67890"/>
    <w:rsid w:val="00A83ED6"/>
    <w:rsid w:val="00A959CE"/>
    <w:rsid w:val="00AA1DCE"/>
    <w:rsid w:val="00AA7A4B"/>
    <w:rsid w:val="00AC16B6"/>
    <w:rsid w:val="00AC3D4E"/>
    <w:rsid w:val="00AC5D33"/>
    <w:rsid w:val="00AC653B"/>
    <w:rsid w:val="00AD0526"/>
    <w:rsid w:val="00AE0072"/>
    <w:rsid w:val="00AE0940"/>
    <w:rsid w:val="00AE4D0F"/>
    <w:rsid w:val="00AF3074"/>
    <w:rsid w:val="00AF4A44"/>
    <w:rsid w:val="00AF5F9A"/>
    <w:rsid w:val="00B01AD3"/>
    <w:rsid w:val="00B02745"/>
    <w:rsid w:val="00B04128"/>
    <w:rsid w:val="00B316C0"/>
    <w:rsid w:val="00B35943"/>
    <w:rsid w:val="00B650A7"/>
    <w:rsid w:val="00B65E05"/>
    <w:rsid w:val="00B755CE"/>
    <w:rsid w:val="00B91885"/>
    <w:rsid w:val="00BC4DD9"/>
    <w:rsid w:val="00C22DCC"/>
    <w:rsid w:val="00C310A7"/>
    <w:rsid w:val="00C32DA0"/>
    <w:rsid w:val="00C412F4"/>
    <w:rsid w:val="00C6166C"/>
    <w:rsid w:val="00C63906"/>
    <w:rsid w:val="00C66ACE"/>
    <w:rsid w:val="00C76184"/>
    <w:rsid w:val="00C85F44"/>
    <w:rsid w:val="00C872B5"/>
    <w:rsid w:val="00C94383"/>
    <w:rsid w:val="00C9518A"/>
    <w:rsid w:val="00C97414"/>
    <w:rsid w:val="00CA7EC6"/>
    <w:rsid w:val="00CB3E3C"/>
    <w:rsid w:val="00CD0D01"/>
    <w:rsid w:val="00CF1126"/>
    <w:rsid w:val="00CF2D08"/>
    <w:rsid w:val="00D1538F"/>
    <w:rsid w:val="00D21AE9"/>
    <w:rsid w:val="00D242E1"/>
    <w:rsid w:val="00D33069"/>
    <w:rsid w:val="00D42C1F"/>
    <w:rsid w:val="00D45521"/>
    <w:rsid w:val="00D61A7D"/>
    <w:rsid w:val="00D63328"/>
    <w:rsid w:val="00D6652A"/>
    <w:rsid w:val="00D7416F"/>
    <w:rsid w:val="00D76B2B"/>
    <w:rsid w:val="00D913DA"/>
    <w:rsid w:val="00DD5AFC"/>
    <w:rsid w:val="00DE3FC1"/>
    <w:rsid w:val="00DF44EB"/>
    <w:rsid w:val="00E04096"/>
    <w:rsid w:val="00E34904"/>
    <w:rsid w:val="00E47116"/>
    <w:rsid w:val="00E566E4"/>
    <w:rsid w:val="00E75AEB"/>
    <w:rsid w:val="00E80CCF"/>
    <w:rsid w:val="00E826F4"/>
    <w:rsid w:val="00E92B36"/>
    <w:rsid w:val="00EA75EE"/>
    <w:rsid w:val="00EC05D7"/>
    <w:rsid w:val="00EC32F7"/>
    <w:rsid w:val="00EE018E"/>
    <w:rsid w:val="00EE2208"/>
    <w:rsid w:val="00EF14C5"/>
    <w:rsid w:val="00EF4C70"/>
    <w:rsid w:val="00F153C5"/>
    <w:rsid w:val="00F2655E"/>
    <w:rsid w:val="00F40471"/>
    <w:rsid w:val="00F61820"/>
    <w:rsid w:val="00F66642"/>
    <w:rsid w:val="00F7113F"/>
    <w:rsid w:val="00F73C56"/>
    <w:rsid w:val="00F950E0"/>
    <w:rsid w:val="00F96D53"/>
    <w:rsid w:val="00F9745E"/>
    <w:rsid w:val="00FA21B4"/>
    <w:rsid w:val="00FB2E84"/>
    <w:rsid w:val="00FC67E5"/>
    <w:rsid w:val="00FC79EE"/>
    <w:rsid w:val="00FE5C9A"/>
    <w:rsid w:val="00FF2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36F3E"/>
  <w15:chartTrackingRefBased/>
  <w15:docId w15:val="{C7CC9576-D100-4F50-AF6F-2658B4112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516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16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160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16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160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16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16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16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16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16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16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5160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160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160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160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160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160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160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516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516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16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516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516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5160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5160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5160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16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160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5160B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3B0B65"/>
    <w:rPr>
      <w:color w:val="467886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B0B65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D63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D63B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D63B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63B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D63B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747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amu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racz@amu.edu.pl" TargetMode="External"/><Relationship Id="rId5" Type="http://schemas.openxmlformats.org/officeDocument/2006/relationships/hyperlink" Target="https://www.ncn.gov.pl/sites/default/files/pliki/uchwaly-rady/2023/uchwala32_2023-zal1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834</Words>
  <Characters>5005</Characters>
  <Application>Microsoft Office Word</Application>
  <DocSecurity>4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Wejnerowska</dc:creator>
  <cp:keywords/>
  <dc:description/>
  <cp:lastModifiedBy>Lucyna Antczak</cp:lastModifiedBy>
  <cp:revision>2</cp:revision>
  <dcterms:created xsi:type="dcterms:W3CDTF">2024-10-04T09:47:00Z</dcterms:created>
  <dcterms:modified xsi:type="dcterms:W3CDTF">2024-10-04T09:47:00Z</dcterms:modified>
</cp:coreProperties>
</file>